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058" w:rsidRPr="005C4D4B" w:rsidRDefault="002A0058" w:rsidP="002A0058">
      <w:pPr>
        <w:jc w:val="center"/>
        <w:rPr>
          <w:rFonts w:ascii="Arial" w:hAnsi="Arial" w:cs="Arial"/>
          <w:b/>
          <w:bCs/>
          <w:kern w:val="32"/>
          <w:sz w:val="32"/>
          <w:szCs w:val="32"/>
        </w:rPr>
      </w:pPr>
    </w:p>
    <w:tbl>
      <w:tblPr>
        <w:tblW w:w="5080"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72"/>
        <w:gridCol w:w="42"/>
        <w:gridCol w:w="3017"/>
        <w:gridCol w:w="1746"/>
        <w:gridCol w:w="2322"/>
      </w:tblGrid>
      <w:tr w:rsidR="006C2172" w:rsidRPr="00FE6CE7" w:rsidTr="005A7CB6">
        <w:trPr>
          <w:trHeight w:val="850"/>
        </w:trPr>
        <w:tc>
          <w:tcPr>
            <w:tcW w:w="3778" w:type="pct"/>
            <w:gridSpan w:val="4"/>
            <w:tcBorders>
              <w:bottom w:val="single" w:sz="2" w:space="0" w:color="auto"/>
            </w:tcBorders>
            <w:vAlign w:val="center"/>
          </w:tcPr>
          <w:p w:rsidR="006C2172" w:rsidRPr="007902E9" w:rsidRDefault="00493776" w:rsidP="007902E9">
            <w:pPr>
              <w:jc w:val="center"/>
              <w:rPr>
                <w:rFonts w:ascii="Arial" w:hAnsi="Arial" w:cs="Arial"/>
                <w:bCs/>
                <w:sz w:val="20"/>
                <w:szCs w:val="20"/>
                <w:lang w:val="es-ES"/>
              </w:rPr>
            </w:pPr>
            <w:r w:rsidRPr="00B336E5">
              <w:rPr>
                <w:rFonts w:ascii="Arial" w:hAnsi="Arial" w:cs="Arial"/>
                <w:b/>
                <w:sz w:val="20"/>
                <w:szCs w:val="20"/>
                <w:lang w:val="en-US"/>
              </w:rPr>
              <w:t>Cambios en la notificación del inicio del procedimiento de venta</w:t>
            </w:r>
          </w:p>
        </w:tc>
        <w:tc>
          <w:tcPr>
            <w:tcW w:w="1222" w:type="pct"/>
            <w:shd w:val="clear" w:color="auto" w:fill="F2F2F2"/>
            <w:vAlign w:val="center"/>
          </w:tcPr>
          <w:p w:rsidR="00BD5113" w:rsidRPr="004C452D" w:rsidRDefault="00840D0F" w:rsidP="00BD5113">
            <w:pPr>
              <w:jc w:val="center"/>
              <w:rPr>
                <w:rFonts w:ascii="Arial" w:hAnsi="Arial" w:cs="Arial"/>
                <w:b/>
                <w:sz w:val="20"/>
                <w:szCs w:val="20"/>
                <w:lang w:val="en-US"/>
              </w:rPr>
            </w:pPr>
            <w:r>
              <w:rPr>
                <w:rFonts w:ascii="Arial" w:hAnsi="Arial" w:cs="Arial"/>
                <w:b/>
                <w:sz w:val="20"/>
                <w:szCs w:val="20"/>
              </w:rPr>
              <w:t>04</w:t>
            </w:r>
            <w:r w:rsidR="00BD5113" w:rsidRPr="00FE6CE7">
              <w:rPr>
                <w:rFonts w:ascii="Arial" w:hAnsi="Arial" w:cs="Arial"/>
                <w:b/>
                <w:sz w:val="20"/>
                <w:szCs w:val="20"/>
              </w:rPr>
              <w:t>.</w:t>
            </w:r>
            <w:r w:rsidR="003A529E">
              <w:rPr>
                <w:rFonts w:ascii="Arial" w:hAnsi="Arial" w:cs="Arial"/>
                <w:b/>
                <w:sz w:val="20"/>
                <w:szCs w:val="20"/>
              </w:rPr>
              <w:t>0</w:t>
            </w:r>
            <w:r>
              <w:rPr>
                <w:rFonts w:ascii="Arial" w:hAnsi="Arial" w:cs="Arial"/>
                <w:b/>
                <w:sz w:val="20"/>
                <w:szCs w:val="20"/>
              </w:rPr>
              <w:t>3</w:t>
            </w:r>
            <w:r w:rsidR="00BD5113" w:rsidRPr="00FE6CE7">
              <w:rPr>
                <w:rFonts w:ascii="Arial" w:hAnsi="Arial" w:cs="Arial"/>
                <w:b/>
                <w:sz w:val="20"/>
                <w:szCs w:val="20"/>
              </w:rPr>
              <w:t>.</w:t>
            </w:r>
            <w:r w:rsidR="00BD5113">
              <w:rPr>
                <w:rFonts w:ascii="Arial" w:hAnsi="Arial" w:cs="Arial"/>
                <w:b/>
                <w:sz w:val="20"/>
                <w:szCs w:val="20"/>
              </w:rPr>
              <w:t>202</w:t>
            </w:r>
            <w:r w:rsidR="00FB17F3">
              <w:rPr>
                <w:rFonts w:ascii="Arial" w:hAnsi="Arial" w:cs="Arial"/>
                <w:b/>
                <w:sz w:val="20"/>
                <w:szCs w:val="20"/>
              </w:rPr>
              <w:t>2</w:t>
            </w:r>
          </w:p>
          <w:p w:rsidR="006C2172" w:rsidRPr="00CB518B" w:rsidRDefault="00CB518B" w:rsidP="009A3D57">
            <w:pPr>
              <w:spacing w:line="276" w:lineRule="auto"/>
              <w:jc w:val="center"/>
              <w:rPr>
                <w:rFonts w:ascii="Arial" w:hAnsi="Arial" w:cs="Arial"/>
                <w:b/>
                <w:sz w:val="20"/>
                <w:szCs w:val="20"/>
                <w:lang w:val="es-ES" w:eastAsia="en-US"/>
              </w:rPr>
            </w:pPr>
            <w:r>
              <w:rPr>
                <w:rFonts w:ascii="Arial" w:hAnsi="Arial" w:cs="Arial"/>
                <w:b/>
                <w:sz w:val="20"/>
                <w:szCs w:val="20"/>
                <w:lang w:val="es-ES"/>
              </w:rPr>
              <w:t>Ciudad Moscú</w:t>
            </w:r>
          </w:p>
        </w:tc>
      </w:tr>
      <w:tr w:rsidR="002A0058" w:rsidRPr="006E27E5" w:rsidTr="005A7CB6">
        <w:trPr>
          <w:trHeight w:val="422"/>
        </w:trPr>
        <w:tc>
          <w:tcPr>
            <w:tcW w:w="1249" w:type="pct"/>
            <w:shd w:val="clear" w:color="auto" w:fill="F2F2F2"/>
            <w:vAlign w:val="center"/>
          </w:tcPr>
          <w:p w:rsidR="002A0058" w:rsidRPr="00831B43" w:rsidRDefault="00A8146C" w:rsidP="00A8146C">
            <w:pPr>
              <w:jc w:val="both"/>
              <w:rPr>
                <w:rFonts w:ascii="Arial" w:hAnsi="Arial" w:cs="Arial"/>
                <w:sz w:val="20"/>
                <w:szCs w:val="20"/>
              </w:rPr>
            </w:pPr>
            <w:r>
              <w:rPr>
                <w:rFonts w:ascii="Arial" w:hAnsi="Arial" w:cs="Arial"/>
                <w:sz w:val="20"/>
                <w:szCs w:val="20"/>
              </w:rPr>
              <w:t xml:space="preserve">Método </w:t>
            </w:r>
            <w:r w:rsidR="002A10DD" w:rsidRPr="002A10DD">
              <w:rPr>
                <w:rFonts w:ascii="Arial" w:hAnsi="Arial" w:cs="Arial"/>
                <w:sz w:val="20"/>
                <w:szCs w:val="20"/>
              </w:rPr>
              <w:t>de</w:t>
            </w:r>
            <w:r>
              <w:rPr>
                <w:rFonts w:ascii="Arial" w:hAnsi="Arial" w:cs="Arial"/>
                <w:sz w:val="20"/>
                <w:szCs w:val="20"/>
                <w:lang w:val="es-ES"/>
              </w:rPr>
              <w:t xml:space="preserve"> </w:t>
            </w:r>
            <w:r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Pr="00A62553" w:rsidRDefault="00A62553" w:rsidP="00A62553">
            <w:pPr>
              <w:jc w:val="both"/>
              <w:rPr>
                <w:rFonts w:ascii="Arial" w:hAnsi="Arial" w:cs="Arial"/>
                <w:sz w:val="20"/>
                <w:szCs w:val="20"/>
                <w:lang w:val="es-ES"/>
              </w:rPr>
            </w:pPr>
            <w:r w:rsidRPr="00A62553">
              <w:rPr>
                <w:rFonts w:ascii="Arial" w:hAnsi="Arial" w:cs="Arial"/>
                <w:sz w:val="20"/>
                <w:szCs w:val="20"/>
              </w:rPr>
              <w:t xml:space="preserve">Solicitud de </w:t>
            </w:r>
            <w:r>
              <w:rPr>
                <w:rFonts w:ascii="Arial" w:hAnsi="Arial" w:cs="Arial"/>
                <w:sz w:val="20"/>
                <w:szCs w:val="20"/>
                <w:lang w:val="es-ES"/>
              </w:rPr>
              <w:t>oferta</w:t>
            </w:r>
          </w:p>
        </w:tc>
      </w:tr>
      <w:tr w:rsidR="002A0058" w:rsidRPr="00AE658F" w:rsidTr="005A7CB6">
        <w:trPr>
          <w:trHeight w:val="422"/>
        </w:trPr>
        <w:tc>
          <w:tcPr>
            <w:tcW w:w="1249" w:type="pct"/>
            <w:shd w:val="clear" w:color="auto" w:fill="F2F2F2"/>
            <w:vAlign w:val="center"/>
          </w:tcPr>
          <w:p w:rsidR="002A0058" w:rsidRPr="00831B43" w:rsidRDefault="002A10DD" w:rsidP="00D521AD">
            <w:pPr>
              <w:rPr>
                <w:rFonts w:ascii="Arial" w:hAnsi="Arial" w:cs="Arial"/>
                <w:sz w:val="20"/>
                <w:szCs w:val="20"/>
              </w:rPr>
            </w:pPr>
            <w:r w:rsidRPr="002A10DD">
              <w:rPr>
                <w:rFonts w:ascii="Arial" w:hAnsi="Arial" w:cs="Arial"/>
                <w:sz w:val="20"/>
                <w:szCs w:val="20"/>
              </w:rPr>
              <w:t xml:space="preserve">Objeto de la </w:t>
            </w:r>
            <w:r w:rsidR="00A8146C"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Pr="00D52904" w:rsidRDefault="00B0411D" w:rsidP="007F41DA">
            <w:pPr>
              <w:jc w:val="both"/>
              <w:rPr>
                <w:rFonts w:ascii="Arial" w:hAnsi="Arial" w:cs="Arial"/>
                <w:sz w:val="20"/>
                <w:szCs w:val="20"/>
                <w:lang w:val="es-ES"/>
              </w:rPr>
            </w:pPr>
            <w:r>
              <w:rPr>
                <w:rFonts w:ascii="Arial" w:hAnsi="Arial" w:cs="Arial"/>
                <w:sz w:val="20"/>
                <w:szCs w:val="20"/>
                <w:lang w:val="es-ES"/>
              </w:rPr>
              <w:t>Venta de equipos</w:t>
            </w:r>
            <w:r w:rsidR="00375A8A" w:rsidRPr="00D52904">
              <w:rPr>
                <w:rFonts w:ascii="Arial" w:hAnsi="Arial" w:cs="Arial"/>
                <w:sz w:val="20"/>
                <w:szCs w:val="20"/>
                <w:lang w:val="es-ES"/>
              </w:rPr>
              <w:t>: Top drive: VH-100 Drivehead 3.93:1 Sheave ratio, serie: 1JKAB9L003 fabricado por KUDU (CANADÁ) fabricado en China (accionamiento de</w:t>
            </w:r>
            <w:r w:rsidR="00D52904">
              <w:rPr>
                <w:rFonts w:ascii="Arial" w:hAnsi="Arial" w:cs="Arial"/>
                <w:sz w:val="20"/>
                <w:szCs w:val="20"/>
                <w:lang w:val="es-ES"/>
              </w:rPr>
              <w:t xml:space="preserve"> bomba de cavidad progresiva) usado.</w:t>
            </w:r>
          </w:p>
        </w:tc>
      </w:tr>
      <w:tr w:rsidR="002A0058" w:rsidRPr="006E27E5" w:rsidTr="005A7CB6">
        <w:trPr>
          <w:trHeight w:val="351"/>
        </w:trPr>
        <w:tc>
          <w:tcPr>
            <w:tcW w:w="1249" w:type="pct"/>
            <w:shd w:val="clear" w:color="auto" w:fill="F2F2F2"/>
            <w:vAlign w:val="center"/>
          </w:tcPr>
          <w:p w:rsidR="002A0058" w:rsidRPr="00831B43" w:rsidRDefault="00A8146C" w:rsidP="00D521AD">
            <w:pPr>
              <w:rPr>
                <w:rFonts w:ascii="Arial" w:hAnsi="Arial" w:cs="Arial"/>
                <w:sz w:val="20"/>
                <w:szCs w:val="20"/>
              </w:rPr>
            </w:pPr>
            <w:r w:rsidRPr="00A8146C">
              <w:rPr>
                <w:rFonts w:ascii="Arial" w:hAnsi="Arial" w:cs="Arial"/>
                <w:sz w:val="20"/>
                <w:szCs w:val="20"/>
              </w:rPr>
              <w:t>Vendedor</w:t>
            </w:r>
            <w:r w:rsidR="002A0058" w:rsidRPr="00831B43">
              <w:rPr>
                <w:rFonts w:ascii="Arial" w:hAnsi="Arial" w:cs="Arial"/>
                <w:sz w:val="20"/>
                <w:szCs w:val="20"/>
              </w:rPr>
              <w:t>:</w:t>
            </w:r>
          </w:p>
        </w:tc>
        <w:tc>
          <w:tcPr>
            <w:tcW w:w="3751" w:type="pct"/>
            <w:gridSpan w:val="4"/>
            <w:vAlign w:val="center"/>
          </w:tcPr>
          <w:p w:rsidR="002A0058" w:rsidRPr="00831B43" w:rsidRDefault="00A5034F" w:rsidP="00A5034F">
            <w:pPr>
              <w:jc w:val="both"/>
              <w:rPr>
                <w:rFonts w:ascii="Arial" w:hAnsi="Arial" w:cs="Arial"/>
                <w:sz w:val="20"/>
                <w:szCs w:val="20"/>
              </w:rPr>
            </w:pPr>
            <w:r>
              <w:rPr>
                <w:rFonts w:ascii="Arial" w:hAnsi="Arial" w:cs="Arial"/>
                <w:sz w:val="20"/>
                <w:szCs w:val="20"/>
                <w:lang w:val="es-ES"/>
              </w:rPr>
              <w:t>LLC</w:t>
            </w:r>
            <w:r w:rsidR="007C41D9" w:rsidRPr="00FD120C">
              <w:rPr>
                <w:rFonts w:ascii="Arial" w:hAnsi="Arial" w:cs="Arial"/>
                <w:sz w:val="20"/>
                <w:szCs w:val="20"/>
              </w:rPr>
              <w:t xml:space="preserve"> «</w:t>
            </w:r>
            <w:r>
              <w:rPr>
                <w:rFonts w:ascii="Arial" w:hAnsi="Arial" w:cs="Arial"/>
                <w:sz w:val="20"/>
                <w:szCs w:val="20"/>
                <w:lang w:val="es-ES"/>
              </w:rPr>
              <w:t>RN</w:t>
            </w:r>
            <w:r w:rsidR="007C41D9" w:rsidRPr="00FD120C">
              <w:rPr>
                <w:rFonts w:ascii="Arial" w:hAnsi="Arial" w:cs="Arial"/>
                <w:sz w:val="20"/>
                <w:szCs w:val="20"/>
              </w:rPr>
              <w:t>-</w:t>
            </w:r>
            <w:r>
              <w:rPr>
                <w:rFonts w:ascii="Arial" w:hAnsi="Arial" w:cs="Arial"/>
                <w:sz w:val="20"/>
                <w:szCs w:val="20"/>
                <w:lang w:val="es-ES"/>
              </w:rPr>
              <w:t>Exploration</w:t>
            </w:r>
            <w:r w:rsidR="007C41D9" w:rsidRPr="00FD120C">
              <w:rPr>
                <w:rFonts w:ascii="Arial" w:hAnsi="Arial" w:cs="Arial"/>
                <w:sz w:val="20"/>
                <w:szCs w:val="20"/>
              </w:rPr>
              <w:t>»</w:t>
            </w:r>
          </w:p>
        </w:tc>
      </w:tr>
      <w:tr w:rsidR="002A0058" w:rsidRPr="00AE658F" w:rsidTr="005A7CB6">
        <w:trPr>
          <w:trHeight w:val="739"/>
        </w:trPr>
        <w:tc>
          <w:tcPr>
            <w:tcW w:w="1249" w:type="pct"/>
            <w:shd w:val="clear" w:color="auto" w:fill="F2F2F2"/>
            <w:vAlign w:val="center"/>
          </w:tcPr>
          <w:p w:rsidR="002A0058" w:rsidRPr="007A4B1B" w:rsidRDefault="007A4B1B" w:rsidP="00B0411D">
            <w:pPr>
              <w:jc w:val="both"/>
              <w:rPr>
                <w:rFonts w:ascii="Arial" w:hAnsi="Arial" w:cs="Arial"/>
                <w:sz w:val="20"/>
                <w:szCs w:val="20"/>
                <w:lang w:val="es-ES"/>
              </w:rPr>
            </w:pPr>
            <w:r w:rsidRPr="007A4B1B">
              <w:rPr>
                <w:rFonts w:ascii="Arial" w:hAnsi="Arial" w:cs="Arial"/>
                <w:sz w:val="20"/>
                <w:szCs w:val="20"/>
                <w:lang w:val="es-ES"/>
              </w:rPr>
              <w:t>El precio inicial (máximo) del contrato (lote):</w:t>
            </w:r>
          </w:p>
        </w:tc>
        <w:tc>
          <w:tcPr>
            <w:tcW w:w="3751" w:type="pct"/>
            <w:gridSpan w:val="4"/>
            <w:vAlign w:val="center"/>
          </w:tcPr>
          <w:p w:rsidR="002A0058" w:rsidRPr="00D224B9" w:rsidRDefault="004D08EF" w:rsidP="00B0411D">
            <w:pPr>
              <w:jc w:val="both"/>
              <w:rPr>
                <w:rFonts w:ascii="Arial" w:hAnsi="Arial" w:cs="Arial"/>
                <w:sz w:val="20"/>
                <w:szCs w:val="20"/>
                <w:lang w:val="en-US"/>
              </w:rPr>
            </w:pPr>
            <w:r w:rsidRPr="00AF28CA">
              <w:rPr>
                <w:rFonts w:ascii="Arial" w:hAnsi="Arial" w:cs="Arial"/>
                <w:sz w:val="20"/>
                <w:szCs w:val="20"/>
                <w:lang w:val="en-US"/>
              </w:rPr>
              <w:t xml:space="preserve">3 244 773,00 </w:t>
            </w:r>
            <w:r w:rsidR="00C96A28" w:rsidRPr="005E31E5">
              <w:rPr>
                <w:rFonts w:ascii="Arial" w:hAnsi="Arial" w:cs="Arial"/>
                <w:sz w:val="20"/>
                <w:szCs w:val="20"/>
                <w:lang w:val="es-ES"/>
              </w:rPr>
              <w:t>rublos</w:t>
            </w:r>
            <w:r w:rsidRPr="00AF28CA">
              <w:rPr>
                <w:rFonts w:ascii="Arial" w:hAnsi="Arial" w:cs="Arial"/>
                <w:sz w:val="20"/>
                <w:szCs w:val="20"/>
                <w:lang w:val="en-US"/>
              </w:rPr>
              <w:t xml:space="preserve"> </w:t>
            </w:r>
            <w:r w:rsidR="00D224B9" w:rsidRPr="00D224B9">
              <w:rPr>
                <w:rFonts w:ascii="Arial" w:hAnsi="Arial" w:cs="Arial"/>
                <w:sz w:val="20"/>
                <w:szCs w:val="20"/>
                <w:lang w:val="en-US"/>
              </w:rPr>
              <w:t>No incluye IVA</w:t>
            </w:r>
            <w:r w:rsidR="00D224B9">
              <w:rPr>
                <w:color w:val="1F497D"/>
                <w:lang w:val="en-US"/>
              </w:rPr>
              <w:t xml:space="preserve"> </w:t>
            </w:r>
            <w:r w:rsidRPr="00D224B9">
              <w:rPr>
                <w:rFonts w:ascii="Arial" w:hAnsi="Arial" w:cs="Arial"/>
                <w:sz w:val="20"/>
                <w:szCs w:val="20"/>
                <w:lang w:val="en-US"/>
              </w:rPr>
              <w:t xml:space="preserve">(37 485,392 </w:t>
            </w:r>
            <w:r w:rsidR="00D224B9" w:rsidRPr="005E31E5">
              <w:rPr>
                <w:rFonts w:ascii="Arial" w:hAnsi="Arial" w:cs="Arial"/>
                <w:sz w:val="20"/>
                <w:szCs w:val="20"/>
                <w:lang w:val="es-ES"/>
              </w:rPr>
              <w:t>Euros</w:t>
            </w:r>
            <w:r w:rsidRPr="00D224B9">
              <w:rPr>
                <w:rFonts w:ascii="Arial" w:hAnsi="Arial" w:cs="Arial"/>
                <w:sz w:val="20"/>
                <w:szCs w:val="20"/>
                <w:lang w:val="en-US"/>
              </w:rPr>
              <w:t xml:space="preserve"> </w:t>
            </w:r>
            <w:r w:rsidR="00D224B9" w:rsidRPr="00D224B9">
              <w:rPr>
                <w:rFonts w:ascii="Arial" w:hAnsi="Arial" w:cs="Arial"/>
                <w:sz w:val="20"/>
                <w:szCs w:val="20"/>
                <w:lang w:val="en-US"/>
              </w:rPr>
              <w:t>No incluye IVA</w:t>
            </w:r>
            <w:r w:rsidRPr="00D224B9">
              <w:rPr>
                <w:rFonts w:ascii="Arial" w:hAnsi="Arial" w:cs="Arial"/>
                <w:sz w:val="20"/>
                <w:szCs w:val="20"/>
                <w:lang w:val="en-US"/>
              </w:rPr>
              <w:t>)</w:t>
            </w:r>
          </w:p>
        </w:tc>
      </w:tr>
      <w:tr w:rsidR="002A0058" w:rsidRPr="006E27E5" w:rsidTr="005A7CB6">
        <w:trPr>
          <w:trHeight w:val="243"/>
        </w:trPr>
        <w:tc>
          <w:tcPr>
            <w:tcW w:w="5000" w:type="pct"/>
            <w:gridSpan w:val="5"/>
            <w:shd w:val="clear" w:color="auto" w:fill="F2F2F2"/>
            <w:vAlign w:val="center"/>
          </w:tcPr>
          <w:p w:rsidR="002A0058" w:rsidRPr="00831B43" w:rsidRDefault="007A4B1B" w:rsidP="00D95853">
            <w:pPr>
              <w:jc w:val="both"/>
              <w:rPr>
                <w:rFonts w:ascii="Arial" w:hAnsi="Arial" w:cs="Arial"/>
                <w:b/>
                <w:sz w:val="20"/>
                <w:szCs w:val="20"/>
              </w:rPr>
            </w:pPr>
            <w:r w:rsidRPr="007A4B1B">
              <w:rPr>
                <w:rFonts w:ascii="Arial" w:hAnsi="Arial" w:cs="Arial"/>
                <w:b/>
                <w:sz w:val="20"/>
                <w:szCs w:val="20"/>
              </w:rPr>
              <w:t>Forma de implementación:</w:t>
            </w:r>
          </w:p>
        </w:tc>
      </w:tr>
      <w:tr w:rsidR="002A0058" w:rsidRPr="006E27E5" w:rsidTr="005A7CB6">
        <w:trPr>
          <w:trHeight w:val="422"/>
        </w:trPr>
        <w:tc>
          <w:tcPr>
            <w:tcW w:w="1249" w:type="pct"/>
            <w:shd w:val="clear" w:color="auto" w:fill="F2F2F2"/>
            <w:vAlign w:val="center"/>
          </w:tcPr>
          <w:p w:rsidR="002A0058" w:rsidRPr="00831B43" w:rsidRDefault="00022BD6" w:rsidP="00D521AD">
            <w:pPr>
              <w:jc w:val="both"/>
              <w:rPr>
                <w:rFonts w:ascii="Arial" w:hAnsi="Arial" w:cs="Arial"/>
                <w:sz w:val="20"/>
                <w:szCs w:val="20"/>
              </w:rPr>
            </w:pPr>
            <w:r w:rsidRPr="00022BD6">
              <w:rPr>
                <w:rFonts w:ascii="Arial" w:hAnsi="Arial" w:cs="Arial"/>
                <w:sz w:val="20"/>
                <w:szCs w:val="20"/>
              </w:rPr>
              <w:t>Número de etapas:</w:t>
            </w:r>
          </w:p>
        </w:tc>
        <w:tc>
          <w:tcPr>
            <w:tcW w:w="3751" w:type="pct"/>
            <w:gridSpan w:val="4"/>
            <w:vAlign w:val="center"/>
          </w:tcPr>
          <w:p w:rsidR="002A0058" w:rsidRPr="00022BD6" w:rsidRDefault="00022BD6" w:rsidP="00D521AD">
            <w:pPr>
              <w:jc w:val="both"/>
              <w:rPr>
                <w:rFonts w:ascii="Arial" w:hAnsi="Arial" w:cs="Arial"/>
                <w:sz w:val="20"/>
                <w:szCs w:val="20"/>
                <w:lang w:val="es-ES"/>
              </w:rPr>
            </w:pPr>
            <w:r>
              <w:rPr>
                <w:rFonts w:ascii="Arial" w:hAnsi="Arial" w:cs="Arial"/>
                <w:sz w:val="20"/>
                <w:szCs w:val="20"/>
                <w:lang w:val="es-ES"/>
              </w:rPr>
              <w:t>Una</w:t>
            </w:r>
          </w:p>
        </w:tc>
      </w:tr>
      <w:tr w:rsidR="00E76A4F" w:rsidRPr="006E27E5" w:rsidTr="005A7CB6">
        <w:trPr>
          <w:trHeight w:val="422"/>
        </w:trPr>
        <w:tc>
          <w:tcPr>
            <w:tcW w:w="1249" w:type="pct"/>
            <w:shd w:val="clear" w:color="auto" w:fill="F2F2F2"/>
            <w:vAlign w:val="center"/>
          </w:tcPr>
          <w:p w:rsidR="00E76A4F" w:rsidRPr="00022BD6" w:rsidRDefault="00022BD6" w:rsidP="00E76A4F">
            <w:pPr>
              <w:jc w:val="both"/>
              <w:rPr>
                <w:rFonts w:ascii="Arial" w:hAnsi="Arial" w:cs="Arial"/>
                <w:sz w:val="20"/>
                <w:szCs w:val="20"/>
                <w:lang w:val="es-ES"/>
              </w:rPr>
            </w:pPr>
            <w:r>
              <w:rPr>
                <w:rFonts w:ascii="Arial" w:hAnsi="Arial" w:cs="Arial"/>
                <w:sz w:val="20"/>
                <w:szCs w:val="20"/>
                <w:lang w:val="es-ES"/>
              </w:rPr>
              <w:t>Cantidad de lotes</w:t>
            </w:r>
          </w:p>
        </w:tc>
        <w:tc>
          <w:tcPr>
            <w:tcW w:w="3751" w:type="pct"/>
            <w:gridSpan w:val="4"/>
            <w:vAlign w:val="center"/>
          </w:tcPr>
          <w:p w:rsidR="00E76A4F" w:rsidRPr="00E76A4F" w:rsidRDefault="00022BD6" w:rsidP="004D08EF">
            <w:pPr>
              <w:jc w:val="both"/>
              <w:rPr>
                <w:rFonts w:ascii="Arial" w:hAnsi="Arial" w:cs="Arial"/>
                <w:sz w:val="20"/>
                <w:szCs w:val="20"/>
              </w:rPr>
            </w:pPr>
            <w:r>
              <w:rPr>
                <w:rFonts w:ascii="Arial" w:hAnsi="Arial" w:cs="Arial"/>
                <w:sz w:val="20"/>
                <w:szCs w:val="20"/>
                <w:lang w:val="es-ES"/>
              </w:rPr>
              <w:t>Uno</w:t>
            </w:r>
            <w:r w:rsidR="006C2172">
              <w:rPr>
                <w:rFonts w:ascii="Arial" w:hAnsi="Arial" w:cs="Arial"/>
                <w:sz w:val="20"/>
                <w:szCs w:val="20"/>
              </w:rPr>
              <w:t xml:space="preserve"> </w:t>
            </w:r>
            <w:r w:rsidR="0056233E">
              <w:rPr>
                <w:rFonts w:ascii="Arial" w:hAnsi="Arial" w:cs="Arial"/>
                <w:sz w:val="20"/>
                <w:szCs w:val="20"/>
              </w:rPr>
              <w:t>(</w:t>
            </w:r>
            <w:r w:rsidR="00461183">
              <w:rPr>
                <w:rFonts w:ascii="Arial" w:hAnsi="Arial" w:cs="Arial"/>
                <w:sz w:val="20"/>
                <w:szCs w:val="20"/>
                <w:lang w:val="es-ES"/>
              </w:rPr>
              <w:t>lotes</w:t>
            </w:r>
            <w:r w:rsidR="00461183" w:rsidRPr="0056233E">
              <w:rPr>
                <w:rFonts w:ascii="Arial" w:hAnsi="Arial" w:cs="Arial"/>
                <w:sz w:val="20"/>
                <w:szCs w:val="20"/>
              </w:rPr>
              <w:t xml:space="preserve"> </w:t>
            </w:r>
            <w:r w:rsidR="00461183">
              <w:rPr>
                <w:rFonts w:ascii="Arial" w:hAnsi="Arial" w:cs="Arial"/>
                <w:sz w:val="20"/>
                <w:szCs w:val="20"/>
                <w:lang w:val="en-US"/>
              </w:rPr>
              <w:t xml:space="preserve"># </w:t>
            </w:r>
            <w:r w:rsidR="0056233E" w:rsidRPr="0056233E">
              <w:rPr>
                <w:rFonts w:ascii="Arial" w:hAnsi="Arial" w:cs="Arial"/>
                <w:sz w:val="20"/>
                <w:szCs w:val="20"/>
              </w:rPr>
              <w:t>РНЭ-2</w:t>
            </w:r>
            <w:r w:rsidR="007F41DA">
              <w:rPr>
                <w:rFonts w:ascii="Arial" w:hAnsi="Arial" w:cs="Arial"/>
                <w:sz w:val="20"/>
                <w:szCs w:val="20"/>
              </w:rPr>
              <w:t>2</w:t>
            </w:r>
            <w:r w:rsidR="0056233E" w:rsidRPr="0056233E">
              <w:rPr>
                <w:rFonts w:ascii="Arial" w:hAnsi="Arial" w:cs="Arial"/>
                <w:sz w:val="20"/>
                <w:szCs w:val="20"/>
              </w:rPr>
              <w:t>-0</w:t>
            </w:r>
            <w:r w:rsidR="004D08EF">
              <w:rPr>
                <w:rFonts w:ascii="Arial" w:hAnsi="Arial" w:cs="Arial"/>
                <w:sz w:val="20"/>
                <w:szCs w:val="20"/>
              </w:rPr>
              <w:t>2</w:t>
            </w:r>
            <w:r w:rsidR="0056233E" w:rsidRPr="0056233E">
              <w:rPr>
                <w:rFonts w:ascii="Arial" w:hAnsi="Arial" w:cs="Arial"/>
                <w:sz w:val="20"/>
                <w:szCs w:val="20"/>
              </w:rPr>
              <w:t>)</w:t>
            </w:r>
          </w:p>
        </w:tc>
      </w:tr>
      <w:tr w:rsidR="00E76A4F" w:rsidRPr="006E27E5" w:rsidTr="005A7CB6">
        <w:trPr>
          <w:trHeight w:val="422"/>
        </w:trPr>
        <w:tc>
          <w:tcPr>
            <w:tcW w:w="1249" w:type="pct"/>
            <w:shd w:val="clear" w:color="auto" w:fill="F2F2F2"/>
            <w:vAlign w:val="center"/>
          </w:tcPr>
          <w:p w:rsidR="00E76A4F" w:rsidRPr="00E76A4F" w:rsidRDefault="009056B3" w:rsidP="00D95853">
            <w:pPr>
              <w:jc w:val="both"/>
              <w:rPr>
                <w:rFonts w:ascii="Arial" w:hAnsi="Arial" w:cs="Arial"/>
                <w:sz w:val="20"/>
                <w:szCs w:val="20"/>
              </w:rPr>
            </w:pPr>
            <w:r w:rsidRPr="009056B3">
              <w:rPr>
                <w:rFonts w:ascii="Arial" w:hAnsi="Arial" w:cs="Arial"/>
                <w:sz w:val="20"/>
                <w:szCs w:val="20"/>
              </w:rPr>
              <w:t>Procedimiento de implementación consolidado:</w:t>
            </w:r>
          </w:p>
        </w:tc>
        <w:tc>
          <w:tcPr>
            <w:tcW w:w="3751" w:type="pct"/>
            <w:gridSpan w:val="4"/>
            <w:vAlign w:val="center"/>
          </w:tcPr>
          <w:p w:rsidR="00E76A4F" w:rsidRPr="009056B3" w:rsidRDefault="009056B3" w:rsidP="00986130">
            <w:pPr>
              <w:jc w:val="both"/>
              <w:rPr>
                <w:rFonts w:ascii="Arial" w:hAnsi="Arial" w:cs="Arial"/>
                <w:sz w:val="20"/>
                <w:szCs w:val="20"/>
                <w:lang w:val="es-ES"/>
              </w:rPr>
            </w:pPr>
            <w:r>
              <w:rPr>
                <w:rFonts w:ascii="Arial" w:hAnsi="Arial" w:cs="Arial"/>
                <w:sz w:val="20"/>
                <w:szCs w:val="20"/>
                <w:lang w:val="es-ES"/>
              </w:rPr>
              <w:t>No</w:t>
            </w:r>
          </w:p>
        </w:tc>
      </w:tr>
      <w:tr w:rsidR="002A0058" w:rsidRPr="006E27E5" w:rsidTr="005A7CB6">
        <w:trPr>
          <w:trHeight w:val="422"/>
        </w:trPr>
        <w:tc>
          <w:tcPr>
            <w:tcW w:w="1249" w:type="pct"/>
            <w:shd w:val="clear" w:color="auto" w:fill="F2F2F2"/>
            <w:vAlign w:val="center"/>
          </w:tcPr>
          <w:p w:rsidR="002A0058" w:rsidRPr="00831B43" w:rsidRDefault="009056B3" w:rsidP="00D521AD">
            <w:pPr>
              <w:rPr>
                <w:rFonts w:ascii="Arial" w:hAnsi="Arial" w:cs="Arial"/>
                <w:sz w:val="20"/>
                <w:szCs w:val="20"/>
              </w:rPr>
            </w:pPr>
            <w:r w:rsidRPr="009056B3">
              <w:rPr>
                <w:rFonts w:ascii="Arial" w:hAnsi="Arial" w:cs="Arial"/>
                <w:sz w:val="20"/>
                <w:szCs w:val="20"/>
              </w:rPr>
              <w:t>Electrónica/no electrónica:</w:t>
            </w:r>
          </w:p>
        </w:tc>
        <w:tc>
          <w:tcPr>
            <w:tcW w:w="3751" w:type="pct"/>
            <w:gridSpan w:val="4"/>
            <w:vAlign w:val="center"/>
          </w:tcPr>
          <w:p w:rsidR="002A0058" w:rsidRPr="00831B43" w:rsidRDefault="009056B3" w:rsidP="00D521AD">
            <w:pPr>
              <w:jc w:val="both"/>
              <w:rPr>
                <w:rFonts w:ascii="Arial" w:hAnsi="Arial" w:cs="Arial"/>
                <w:sz w:val="20"/>
                <w:szCs w:val="20"/>
              </w:rPr>
            </w:pPr>
            <w:r>
              <w:rPr>
                <w:rFonts w:ascii="Arial" w:hAnsi="Arial" w:cs="Arial"/>
                <w:sz w:val="20"/>
                <w:szCs w:val="20"/>
                <w:lang w:val="es-ES"/>
              </w:rPr>
              <w:t>N</w:t>
            </w:r>
            <w:r w:rsidRPr="009056B3">
              <w:rPr>
                <w:rFonts w:ascii="Arial" w:hAnsi="Arial" w:cs="Arial"/>
                <w:sz w:val="20"/>
                <w:szCs w:val="20"/>
              </w:rPr>
              <w:t>o electrónica</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Publicable/</w:t>
            </w:r>
          </w:p>
          <w:p w:rsidR="002A0058" w:rsidRPr="00831B43" w:rsidRDefault="009056B3" w:rsidP="009056B3">
            <w:pPr>
              <w:rPr>
                <w:rFonts w:ascii="Arial" w:hAnsi="Arial" w:cs="Arial"/>
                <w:sz w:val="20"/>
                <w:szCs w:val="20"/>
              </w:rPr>
            </w:pPr>
            <w:r w:rsidRPr="009056B3">
              <w:rPr>
                <w:rFonts w:ascii="Arial" w:hAnsi="Arial" w:cs="Arial"/>
                <w:sz w:val="20"/>
                <w:szCs w:val="20"/>
              </w:rPr>
              <w:t>No publicable</w:t>
            </w:r>
          </w:p>
        </w:tc>
        <w:tc>
          <w:tcPr>
            <w:tcW w:w="3751" w:type="pct"/>
            <w:gridSpan w:val="4"/>
            <w:vAlign w:val="center"/>
          </w:tcPr>
          <w:p w:rsidR="002A0058" w:rsidRPr="00831B43" w:rsidRDefault="009056B3" w:rsidP="00D521AD">
            <w:pPr>
              <w:jc w:val="both"/>
              <w:rPr>
                <w:rFonts w:ascii="Arial" w:hAnsi="Arial" w:cs="Arial"/>
                <w:sz w:val="20"/>
                <w:szCs w:val="20"/>
              </w:rPr>
            </w:pPr>
            <w:r w:rsidRPr="009056B3">
              <w:rPr>
                <w:rFonts w:ascii="Arial" w:hAnsi="Arial" w:cs="Arial"/>
                <w:sz w:val="20"/>
                <w:szCs w:val="20"/>
              </w:rPr>
              <w:t>Publicable</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r w:rsidRPr="009056B3">
              <w:rPr>
                <w:rFonts w:ascii="Arial" w:hAnsi="Arial" w:cs="Arial"/>
                <w:sz w:val="20"/>
                <w:szCs w:val="20"/>
              </w:rPr>
              <w:t>/</w:t>
            </w:r>
          </w:p>
          <w:p w:rsidR="002A0058" w:rsidRPr="00831B43" w:rsidRDefault="009056B3" w:rsidP="009056B3">
            <w:pPr>
              <w:rPr>
                <w:rFonts w:ascii="Arial" w:hAnsi="Arial" w:cs="Arial"/>
                <w:sz w:val="20"/>
                <w:szCs w:val="20"/>
              </w:rPr>
            </w:pPr>
            <w:r w:rsidRPr="009056B3">
              <w:rPr>
                <w:rFonts w:ascii="Arial" w:hAnsi="Arial" w:cs="Arial"/>
                <w:sz w:val="20"/>
                <w:szCs w:val="20"/>
              </w:rPr>
              <w:t>Forma cerrada</w:t>
            </w:r>
          </w:p>
        </w:tc>
        <w:tc>
          <w:tcPr>
            <w:tcW w:w="3751" w:type="pct"/>
            <w:gridSpan w:val="4"/>
            <w:vAlign w:val="center"/>
          </w:tcPr>
          <w:p w:rsidR="002A0058" w:rsidRPr="00831B43" w:rsidRDefault="009056B3" w:rsidP="00D521AD">
            <w:pPr>
              <w:jc w:val="both"/>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p>
        </w:tc>
      </w:tr>
      <w:tr w:rsidR="002A0058" w:rsidRPr="006E27E5" w:rsidTr="005A7CB6">
        <w:trPr>
          <w:trHeight w:val="84"/>
        </w:trPr>
        <w:tc>
          <w:tcPr>
            <w:tcW w:w="1249" w:type="pct"/>
            <w:shd w:val="clear" w:color="auto" w:fill="F2F2F2"/>
            <w:vAlign w:val="center"/>
          </w:tcPr>
          <w:p w:rsidR="002A0058" w:rsidRPr="00A1567D" w:rsidRDefault="00A1567D" w:rsidP="00A1567D">
            <w:pPr>
              <w:rPr>
                <w:rFonts w:ascii="Arial" w:hAnsi="Arial" w:cs="Arial"/>
                <w:sz w:val="20"/>
                <w:szCs w:val="20"/>
                <w:lang w:val="es-ES"/>
              </w:rPr>
            </w:pPr>
            <w:r w:rsidRPr="00A1567D">
              <w:rPr>
                <w:rFonts w:ascii="Arial" w:hAnsi="Arial" w:cs="Arial"/>
                <w:sz w:val="20"/>
                <w:szCs w:val="20"/>
              </w:rPr>
              <w:t>Provisión</w:t>
            </w:r>
            <w:r w:rsidR="002A0058" w:rsidRPr="00831B43">
              <w:rPr>
                <w:rFonts w:ascii="Arial" w:hAnsi="Arial" w:cs="Arial"/>
                <w:sz w:val="20"/>
                <w:szCs w:val="20"/>
              </w:rPr>
              <w:t xml:space="preserve"> </w:t>
            </w:r>
            <w:r>
              <w:rPr>
                <w:rFonts w:ascii="Arial" w:hAnsi="Arial" w:cs="Arial"/>
                <w:sz w:val="20"/>
                <w:szCs w:val="20"/>
                <w:lang w:val="es-ES"/>
              </w:rPr>
              <w:t>solicitud</w:t>
            </w:r>
          </w:p>
        </w:tc>
        <w:tc>
          <w:tcPr>
            <w:tcW w:w="3751" w:type="pct"/>
            <w:gridSpan w:val="4"/>
            <w:vAlign w:val="center"/>
          </w:tcPr>
          <w:p w:rsidR="002A0058" w:rsidRPr="00FD120C" w:rsidRDefault="00A1567D" w:rsidP="00A1567D">
            <w:pPr>
              <w:jc w:val="both"/>
              <w:rPr>
                <w:rFonts w:ascii="Arial" w:hAnsi="Arial" w:cs="Arial"/>
                <w:sz w:val="20"/>
                <w:szCs w:val="20"/>
              </w:rPr>
            </w:pPr>
            <w:r w:rsidRPr="00A1567D">
              <w:rPr>
                <w:rFonts w:ascii="Arial" w:hAnsi="Arial" w:cs="Arial"/>
                <w:sz w:val="20"/>
                <w:szCs w:val="20"/>
              </w:rPr>
              <w:t xml:space="preserve">No </w:t>
            </w:r>
            <w:r>
              <w:rPr>
                <w:rFonts w:ascii="Arial" w:hAnsi="Arial" w:cs="Arial"/>
                <w:sz w:val="20"/>
                <w:szCs w:val="20"/>
                <w:lang w:val="es-ES"/>
              </w:rPr>
              <w:t>esta</w:t>
            </w:r>
            <w:r w:rsidRPr="00A1567D">
              <w:rPr>
                <w:rFonts w:ascii="Arial" w:hAnsi="Arial" w:cs="Arial"/>
                <w:sz w:val="20"/>
                <w:szCs w:val="20"/>
              </w:rPr>
              <w:t xml:space="preserve"> previsto</w:t>
            </w:r>
          </w:p>
        </w:tc>
      </w:tr>
      <w:tr w:rsidR="00D95853" w:rsidRPr="006E27E5" w:rsidTr="005A7CB6">
        <w:trPr>
          <w:trHeight w:val="84"/>
        </w:trPr>
        <w:tc>
          <w:tcPr>
            <w:tcW w:w="1249" w:type="pct"/>
            <w:shd w:val="clear" w:color="auto" w:fill="F2F2F2"/>
            <w:vAlign w:val="center"/>
          </w:tcPr>
          <w:p w:rsidR="00D95853" w:rsidRPr="00AF7774" w:rsidRDefault="00AF7774" w:rsidP="00D95853">
            <w:pPr>
              <w:rPr>
                <w:rFonts w:ascii="Arial" w:hAnsi="Arial" w:cs="Arial"/>
                <w:sz w:val="20"/>
                <w:szCs w:val="20"/>
                <w:lang w:val="es-ES"/>
              </w:rPr>
            </w:pPr>
            <w:r w:rsidRPr="00AF7774">
              <w:rPr>
                <w:rFonts w:ascii="Arial" w:hAnsi="Arial" w:cs="Arial"/>
                <w:sz w:val="20"/>
                <w:szCs w:val="20"/>
                <w:lang w:val="es-ES"/>
              </w:rPr>
              <w:t xml:space="preserve">Selección de varios </w:t>
            </w:r>
            <w:r w:rsidR="00F61E6E" w:rsidRPr="00F61E6E">
              <w:rPr>
                <w:rFonts w:ascii="Arial" w:hAnsi="Arial" w:cs="Arial"/>
                <w:sz w:val="20"/>
                <w:szCs w:val="20"/>
                <w:lang w:val="es-ES"/>
              </w:rPr>
              <w:t>candidato</w:t>
            </w:r>
            <w:r w:rsidRPr="00AF7774">
              <w:rPr>
                <w:rFonts w:ascii="Arial" w:hAnsi="Arial" w:cs="Arial"/>
                <w:sz w:val="20"/>
                <w:szCs w:val="20"/>
                <w:lang w:val="es-ES"/>
              </w:rPr>
              <w:t>s por lote</w:t>
            </w:r>
          </w:p>
        </w:tc>
        <w:tc>
          <w:tcPr>
            <w:tcW w:w="3751" w:type="pct"/>
            <w:gridSpan w:val="4"/>
            <w:vAlign w:val="center"/>
          </w:tcPr>
          <w:p w:rsidR="00D95853" w:rsidRPr="00FD120C" w:rsidRDefault="00A1567D" w:rsidP="00D95853">
            <w:pPr>
              <w:jc w:val="both"/>
              <w:rPr>
                <w:rFonts w:ascii="Arial" w:hAnsi="Arial" w:cs="Arial"/>
                <w:sz w:val="20"/>
                <w:szCs w:val="20"/>
              </w:rPr>
            </w:pPr>
            <w:r w:rsidRPr="00A1567D">
              <w:rPr>
                <w:rFonts w:ascii="Arial" w:hAnsi="Arial" w:cs="Arial"/>
                <w:sz w:val="20"/>
                <w:szCs w:val="20"/>
              </w:rPr>
              <w:t xml:space="preserve">No </w:t>
            </w:r>
            <w:r>
              <w:rPr>
                <w:rFonts w:ascii="Arial" w:hAnsi="Arial" w:cs="Arial"/>
                <w:sz w:val="20"/>
                <w:szCs w:val="20"/>
                <w:lang w:val="es-ES"/>
              </w:rPr>
              <w:t>esta</w:t>
            </w:r>
            <w:r w:rsidRPr="00A1567D">
              <w:rPr>
                <w:rFonts w:ascii="Arial" w:hAnsi="Arial" w:cs="Arial"/>
                <w:sz w:val="20"/>
                <w:szCs w:val="20"/>
              </w:rPr>
              <w:t xml:space="preserve"> previsto</w:t>
            </w:r>
          </w:p>
        </w:tc>
      </w:tr>
      <w:tr w:rsidR="00D95853" w:rsidRPr="006E27E5" w:rsidTr="005A7CB6">
        <w:trPr>
          <w:trHeight w:val="422"/>
        </w:trPr>
        <w:tc>
          <w:tcPr>
            <w:tcW w:w="1249" w:type="pct"/>
            <w:shd w:val="clear" w:color="auto" w:fill="F2F2F2"/>
            <w:vAlign w:val="center"/>
          </w:tcPr>
          <w:p w:rsidR="00D95853" w:rsidRPr="002B1034" w:rsidRDefault="002B1034" w:rsidP="00D95853">
            <w:pPr>
              <w:rPr>
                <w:rFonts w:ascii="Arial" w:hAnsi="Arial" w:cs="Arial"/>
                <w:sz w:val="20"/>
                <w:szCs w:val="20"/>
                <w:lang w:val="es-ES"/>
              </w:rPr>
            </w:pPr>
            <w:r w:rsidRPr="002B1034">
              <w:rPr>
                <w:rFonts w:ascii="Arial" w:hAnsi="Arial" w:cs="Arial"/>
                <w:sz w:val="20"/>
                <w:szCs w:val="20"/>
                <w:lang w:val="es-ES"/>
              </w:rPr>
              <w:t>Posibilidad de presentar propuestas alternativas</w:t>
            </w:r>
          </w:p>
        </w:tc>
        <w:tc>
          <w:tcPr>
            <w:tcW w:w="3751" w:type="pct"/>
            <w:gridSpan w:val="4"/>
            <w:vAlign w:val="center"/>
          </w:tcPr>
          <w:p w:rsidR="00D95853" w:rsidRPr="00FD120C" w:rsidRDefault="00A1567D" w:rsidP="00D95853">
            <w:pPr>
              <w:jc w:val="both"/>
              <w:rPr>
                <w:rFonts w:ascii="Arial" w:hAnsi="Arial" w:cs="Arial"/>
                <w:sz w:val="20"/>
                <w:szCs w:val="20"/>
              </w:rPr>
            </w:pPr>
            <w:r w:rsidRPr="00A1567D">
              <w:rPr>
                <w:rFonts w:ascii="Arial" w:hAnsi="Arial" w:cs="Arial"/>
                <w:sz w:val="20"/>
                <w:szCs w:val="20"/>
              </w:rPr>
              <w:t xml:space="preserve">No </w:t>
            </w:r>
            <w:r>
              <w:rPr>
                <w:rFonts w:ascii="Arial" w:hAnsi="Arial" w:cs="Arial"/>
                <w:sz w:val="20"/>
                <w:szCs w:val="20"/>
                <w:lang w:val="es-ES"/>
              </w:rPr>
              <w:t>esta</w:t>
            </w:r>
            <w:r w:rsidRPr="00A1567D">
              <w:rPr>
                <w:rFonts w:ascii="Arial" w:hAnsi="Arial" w:cs="Arial"/>
                <w:sz w:val="20"/>
                <w:szCs w:val="20"/>
              </w:rPr>
              <w:t xml:space="preserve"> previsto</w:t>
            </w:r>
          </w:p>
        </w:tc>
      </w:tr>
      <w:tr w:rsidR="00C63C57" w:rsidRPr="00AE658F" w:rsidTr="005A7CB6">
        <w:trPr>
          <w:trHeight w:val="422"/>
        </w:trPr>
        <w:tc>
          <w:tcPr>
            <w:tcW w:w="1249" w:type="pct"/>
            <w:shd w:val="clear" w:color="auto" w:fill="F2F2F2"/>
            <w:vAlign w:val="center"/>
          </w:tcPr>
          <w:p w:rsidR="00C63C57" w:rsidRPr="006424C1" w:rsidRDefault="00C63C57" w:rsidP="00C63C57">
            <w:pPr>
              <w:rPr>
                <w:rFonts w:ascii="Arial" w:hAnsi="Arial" w:cs="Arial"/>
                <w:sz w:val="20"/>
                <w:szCs w:val="20"/>
                <w:lang w:val="es-ES"/>
              </w:rPr>
            </w:pPr>
            <w:r w:rsidRPr="006424C1">
              <w:rPr>
                <w:rFonts w:ascii="Arial" w:hAnsi="Arial" w:cs="Arial"/>
                <w:sz w:val="20"/>
                <w:szCs w:val="20"/>
                <w:lang w:val="es-ES"/>
              </w:rPr>
              <w:t>Proceso de evaluación de las solicitudes</w:t>
            </w:r>
          </w:p>
        </w:tc>
        <w:tc>
          <w:tcPr>
            <w:tcW w:w="3751" w:type="pct"/>
            <w:gridSpan w:val="4"/>
            <w:vAlign w:val="center"/>
          </w:tcPr>
          <w:p w:rsidR="00C63C57" w:rsidRPr="00F61E6E" w:rsidRDefault="00C63C57" w:rsidP="00C63C57">
            <w:pPr>
              <w:pStyle w:val="Default"/>
              <w:jc w:val="both"/>
              <w:rPr>
                <w:rFonts w:ascii="Arial" w:hAnsi="Arial" w:cs="Arial"/>
                <w:sz w:val="20"/>
                <w:szCs w:val="20"/>
                <w:lang w:val="es-ES"/>
              </w:rPr>
            </w:pPr>
            <w:r w:rsidRPr="00F61E6E">
              <w:rPr>
                <w:rFonts w:ascii="Arial" w:eastAsia="Times New Roman" w:hAnsi="Arial" w:cs="Arial"/>
                <w:color w:val="auto"/>
                <w:sz w:val="20"/>
                <w:szCs w:val="20"/>
                <w:lang w:val="es-ES" w:eastAsia="ru-RU"/>
              </w:rPr>
              <w:t xml:space="preserve">El candidato ganador se seleccionará en función de las ofertas de precio recibidas, basadas en el valor máximo </w:t>
            </w:r>
            <w:r>
              <w:rPr>
                <w:rFonts w:ascii="Arial" w:eastAsia="Times New Roman" w:hAnsi="Arial" w:cs="Arial"/>
                <w:color w:val="auto"/>
                <w:sz w:val="20"/>
                <w:szCs w:val="20"/>
                <w:lang w:val="es-ES" w:eastAsia="ru-RU"/>
              </w:rPr>
              <w:t xml:space="preserve">descontado del lote. Para la comparación de los participantes con diferentes monedas de pago se utilizará el Rublo. </w:t>
            </w:r>
          </w:p>
        </w:tc>
      </w:tr>
      <w:tr w:rsidR="00C63C57" w:rsidRPr="00AE658F" w:rsidTr="005A7CB6">
        <w:trPr>
          <w:trHeight w:val="213"/>
        </w:trPr>
        <w:tc>
          <w:tcPr>
            <w:tcW w:w="5000" w:type="pct"/>
            <w:gridSpan w:val="5"/>
            <w:shd w:val="clear" w:color="auto" w:fill="F2F2F2"/>
            <w:vAlign w:val="center"/>
          </w:tcPr>
          <w:p w:rsidR="00C63C57" w:rsidRPr="00F61E6E" w:rsidRDefault="00C63C57" w:rsidP="00C63C57">
            <w:pPr>
              <w:rPr>
                <w:rFonts w:ascii="Arial" w:hAnsi="Arial" w:cs="Arial"/>
                <w:sz w:val="20"/>
                <w:szCs w:val="20"/>
                <w:lang w:val="es-ES"/>
              </w:rPr>
            </w:pPr>
            <w:r>
              <w:rPr>
                <w:rFonts w:ascii="Arial" w:hAnsi="Arial" w:cs="Arial"/>
                <w:b/>
                <w:sz w:val="20"/>
                <w:szCs w:val="20"/>
                <w:lang w:val="es-ES"/>
              </w:rPr>
              <w:t xml:space="preserve">Fechas </w:t>
            </w:r>
            <w:r w:rsidRPr="007902E9">
              <w:rPr>
                <w:rFonts w:ascii="Arial" w:hAnsi="Arial" w:cs="Arial"/>
                <w:b/>
                <w:sz w:val="20"/>
                <w:szCs w:val="20"/>
                <w:lang w:val="es-ES"/>
              </w:rPr>
              <w:t xml:space="preserve">del procedimiento de </w:t>
            </w:r>
            <w:r>
              <w:rPr>
                <w:rFonts w:ascii="Arial" w:hAnsi="Arial" w:cs="Arial"/>
                <w:b/>
                <w:sz w:val="20"/>
                <w:szCs w:val="20"/>
                <w:lang w:val="es-ES"/>
              </w:rPr>
              <w:t>venta</w:t>
            </w:r>
          </w:p>
        </w:tc>
      </w:tr>
      <w:tr w:rsidR="00C63C57" w:rsidRPr="00AE658F" w:rsidTr="005A7CB6">
        <w:trPr>
          <w:trHeight w:val="422"/>
        </w:trPr>
        <w:tc>
          <w:tcPr>
            <w:tcW w:w="1271" w:type="pct"/>
            <w:gridSpan w:val="2"/>
            <w:tcBorders>
              <w:tl2br w:val="single" w:sz="4" w:space="0" w:color="auto"/>
              <w:tr2bl w:val="nil"/>
            </w:tcBorders>
            <w:shd w:val="clear" w:color="auto" w:fill="F2F2F2"/>
            <w:vAlign w:val="center"/>
          </w:tcPr>
          <w:p w:rsidR="00C63C57" w:rsidRPr="006B7C61" w:rsidRDefault="00C63C57" w:rsidP="00C63C57">
            <w:pPr>
              <w:rPr>
                <w:rFonts w:ascii="Arial" w:hAnsi="Arial" w:cs="Arial"/>
                <w:sz w:val="18"/>
                <w:szCs w:val="18"/>
                <w:lang w:val="es-ES"/>
              </w:rPr>
            </w:pPr>
            <w:r>
              <w:rPr>
                <w:rFonts w:ascii="Arial" w:hAnsi="Arial" w:cs="Arial"/>
                <w:sz w:val="18"/>
                <w:szCs w:val="18"/>
                <w:lang w:val="es-ES"/>
              </w:rPr>
              <w:t xml:space="preserve">           </w:t>
            </w:r>
            <w:r w:rsidRPr="006B7C61">
              <w:rPr>
                <w:rFonts w:ascii="Arial" w:hAnsi="Arial" w:cs="Arial"/>
                <w:sz w:val="18"/>
                <w:szCs w:val="18"/>
                <w:lang w:val="es-ES"/>
              </w:rPr>
              <w:t>Parte de la solicitud</w:t>
            </w:r>
          </w:p>
          <w:p w:rsidR="00C63C57" w:rsidRPr="006B7C61" w:rsidRDefault="00C63C57" w:rsidP="00C63C57">
            <w:pPr>
              <w:rPr>
                <w:rFonts w:ascii="Arial" w:hAnsi="Arial" w:cs="Arial"/>
                <w:sz w:val="20"/>
                <w:szCs w:val="20"/>
                <w:lang w:val="es-ES"/>
              </w:rPr>
            </w:pPr>
            <w:r>
              <w:rPr>
                <w:rFonts w:ascii="Arial" w:hAnsi="Arial" w:cs="Arial"/>
                <w:sz w:val="20"/>
                <w:szCs w:val="20"/>
                <w:lang w:val="es-ES"/>
              </w:rPr>
              <w:t>Etapa</w:t>
            </w:r>
            <w:r w:rsidRPr="006B7C61">
              <w:rPr>
                <w:rFonts w:ascii="Arial" w:hAnsi="Arial" w:cs="Arial"/>
                <w:sz w:val="20"/>
                <w:szCs w:val="20"/>
                <w:lang w:val="es-ES"/>
              </w:rPr>
              <w:t xml:space="preserve">               </w:t>
            </w:r>
          </w:p>
        </w:tc>
        <w:tc>
          <w:tcPr>
            <w:tcW w:w="1588" w:type="pct"/>
            <w:shd w:val="clear" w:color="auto" w:fill="F2F2F2" w:themeFill="background1" w:themeFillShade="F2"/>
            <w:vAlign w:val="center"/>
          </w:tcPr>
          <w:p w:rsidR="00C63C57" w:rsidRPr="005607A6" w:rsidRDefault="00C63C57" w:rsidP="00C63C57">
            <w:pPr>
              <w:jc w:val="center"/>
              <w:rPr>
                <w:rFonts w:ascii="Arial" w:hAnsi="Arial" w:cs="Arial"/>
                <w:sz w:val="20"/>
                <w:szCs w:val="20"/>
                <w:lang w:val="es-ES"/>
              </w:rPr>
            </w:pPr>
            <w:r>
              <w:rPr>
                <w:rFonts w:ascii="Arial" w:hAnsi="Arial" w:cs="Arial"/>
                <w:sz w:val="20"/>
                <w:szCs w:val="20"/>
                <w:lang w:val="es-ES"/>
              </w:rPr>
              <w:t>Parte calificativa de la solicitud</w:t>
            </w:r>
          </w:p>
        </w:tc>
        <w:tc>
          <w:tcPr>
            <w:tcW w:w="2141" w:type="pct"/>
            <w:gridSpan w:val="2"/>
            <w:shd w:val="clear" w:color="auto" w:fill="F2F2F2" w:themeFill="background1" w:themeFillShade="F2"/>
            <w:vAlign w:val="center"/>
          </w:tcPr>
          <w:p w:rsidR="00C63C57" w:rsidRPr="005607A6" w:rsidRDefault="00C63C57" w:rsidP="00C63C57">
            <w:pPr>
              <w:jc w:val="center"/>
              <w:rPr>
                <w:rFonts w:ascii="Arial" w:hAnsi="Arial" w:cs="Arial"/>
                <w:sz w:val="20"/>
                <w:szCs w:val="20"/>
                <w:lang w:val="es-ES"/>
              </w:rPr>
            </w:pPr>
            <w:r>
              <w:rPr>
                <w:rFonts w:ascii="Arial" w:hAnsi="Arial" w:cs="Arial"/>
                <w:sz w:val="20"/>
                <w:szCs w:val="20"/>
                <w:lang w:val="es-ES"/>
              </w:rPr>
              <w:t>Parte comercial de la solicitud</w:t>
            </w:r>
          </w:p>
        </w:tc>
      </w:tr>
      <w:tr w:rsidR="00C63C57" w:rsidRPr="00AE658F" w:rsidTr="005A7CB6">
        <w:trPr>
          <w:trHeight w:val="1207"/>
        </w:trPr>
        <w:tc>
          <w:tcPr>
            <w:tcW w:w="1271" w:type="pct"/>
            <w:gridSpan w:val="2"/>
            <w:shd w:val="clear" w:color="auto" w:fill="F2F2F2"/>
            <w:vAlign w:val="center"/>
          </w:tcPr>
          <w:p w:rsidR="00C63C57" w:rsidRPr="00A074B8" w:rsidRDefault="00C63C57" w:rsidP="00C63C57">
            <w:pPr>
              <w:rPr>
                <w:rFonts w:ascii="Arial" w:hAnsi="Arial" w:cs="Arial"/>
                <w:sz w:val="20"/>
                <w:szCs w:val="20"/>
                <w:lang w:val="es-ES"/>
              </w:rPr>
            </w:pPr>
            <w:r w:rsidRPr="00A074B8">
              <w:rPr>
                <w:rFonts w:ascii="Arial" w:hAnsi="Arial" w:cs="Arial"/>
                <w:sz w:val="20"/>
                <w:szCs w:val="20"/>
                <w:lang w:val="es-ES"/>
              </w:rPr>
              <w:t xml:space="preserve">Fecha y hora de cierre de la recepción de la parte correspondiente de las solicitudes   </w:t>
            </w:r>
          </w:p>
        </w:tc>
        <w:tc>
          <w:tcPr>
            <w:tcW w:w="3729" w:type="pct"/>
            <w:gridSpan w:val="3"/>
            <w:vAlign w:val="center"/>
          </w:tcPr>
          <w:p w:rsidR="00C63C57" w:rsidRPr="00B0411D" w:rsidRDefault="00C63C57" w:rsidP="00C63C57">
            <w:pPr>
              <w:jc w:val="center"/>
              <w:rPr>
                <w:rFonts w:ascii="Arial" w:hAnsi="Arial" w:cs="Arial"/>
                <w:kern w:val="24"/>
                <w:sz w:val="20"/>
                <w:szCs w:val="20"/>
                <w:lang w:val="es-ES"/>
              </w:rPr>
            </w:pPr>
          </w:p>
          <w:p w:rsidR="00C63C57" w:rsidRPr="004913C9" w:rsidRDefault="00C63C57" w:rsidP="00C63C57">
            <w:pPr>
              <w:jc w:val="center"/>
              <w:rPr>
                <w:rFonts w:ascii="Arial" w:hAnsi="Arial" w:cs="Arial"/>
                <w:kern w:val="24"/>
                <w:sz w:val="20"/>
                <w:szCs w:val="20"/>
                <w:lang w:val="es-ES"/>
              </w:rPr>
            </w:pPr>
            <w:r>
              <w:rPr>
                <w:rFonts w:ascii="Arial" w:hAnsi="Arial" w:cs="Arial"/>
                <w:kern w:val="24"/>
                <w:sz w:val="20"/>
                <w:szCs w:val="20"/>
                <w:lang w:val="es-ES"/>
              </w:rPr>
              <w:t>“</w:t>
            </w:r>
            <w:r w:rsidRPr="00D52904">
              <w:rPr>
                <w:rFonts w:ascii="Arial" w:hAnsi="Arial" w:cs="Arial"/>
                <w:kern w:val="24"/>
                <w:sz w:val="20"/>
                <w:szCs w:val="20"/>
                <w:lang w:val="es-ES"/>
              </w:rPr>
              <w:t>14</w:t>
            </w:r>
            <w:r>
              <w:rPr>
                <w:rFonts w:ascii="Arial" w:hAnsi="Arial" w:cs="Arial"/>
                <w:kern w:val="24"/>
                <w:sz w:val="20"/>
                <w:szCs w:val="20"/>
                <w:lang w:val="es-ES"/>
              </w:rPr>
              <w:t>”</w:t>
            </w:r>
            <w:r w:rsidRPr="004913C9">
              <w:rPr>
                <w:rFonts w:ascii="Arial" w:hAnsi="Arial" w:cs="Arial"/>
                <w:kern w:val="24"/>
                <w:sz w:val="20"/>
                <w:szCs w:val="20"/>
                <w:lang w:val="es-ES"/>
              </w:rPr>
              <w:t xml:space="preserve"> de marzo de 2022 </w:t>
            </w:r>
            <w:r>
              <w:rPr>
                <w:rFonts w:ascii="Arial" w:hAnsi="Arial" w:cs="Arial"/>
                <w:kern w:val="24"/>
                <w:sz w:val="20"/>
                <w:szCs w:val="20"/>
                <w:lang w:val="es-ES"/>
              </w:rPr>
              <w:t xml:space="preserve"> a las </w:t>
            </w:r>
            <w:r w:rsidRPr="004913C9">
              <w:rPr>
                <w:rFonts w:ascii="Arial" w:hAnsi="Arial" w:cs="Arial"/>
                <w:kern w:val="24"/>
                <w:sz w:val="20"/>
                <w:szCs w:val="20"/>
                <w:lang w:val="es-ES"/>
              </w:rPr>
              <w:t>1</w:t>
            </w:r>
            <w:r w:rsidRPr="008427D4">
              <w:rPr>
                <w:rFonts w:ascii="Arial" w:hAnsi="Arial" w:cs="Arial"/>
                <w:kern w:val="24"/>
                <w:sz w:val="20"/>
                <w:szCs w:val="20"/>
                <w:lang w:val="es-ES"/>
              </w:rPr>
              <w:t>7</w:t>
            </w:r>
            <w:r w:rsidRPr="004913C9">
              <w:rPr>
                <w:rFonts w:ascii="Arial" w:hAnsi="Arial" w:cs="Arial"/>
                <w:kern w:val="24"/>
                <w:sz w:val="20"/>
                <w:szCs w:val="20"/>
                <w:lang w:val="es-ES"/>
              </w:rPr>
              <w:t>.00 horas, hora de Moscú</w:t>
            </w:r>
          </w:p>
          <w:p w:rsidR="00C63C57" w:rsidRPr="004913C9" w:rsidRDefault="00C63C57" w:rsidP="00C63C57">
            <w:pPr>
              <w:jc w:val="center"/>
              <w:rPr>
                <w:rFonts w:ascii="Arial" w:hAnsi="Arial" w:cs="Arial"/>
                <w:sz w:val="20"/>
                <w:szCs w:val="20"/>
                <w:highlight w:val="yellow"/>
                <w:lang w:val="es-ES"/>
              </w:rPr>
            </w:pPr>
            <w:r>
              <w:rPr>
                <w:rFonts w:ascii="Arial" w:hAnsi="Arial" w:cs="Arial"/>
                <w:kern w:val="24"/>
                <w:sz w:val="20"/>
                <w:szCs w:val="20"/>
                <w:lang w:val="es-ES"/>
              </w:rPr>
              <w:t>“</w:t>
            </w:r>
            <w:r w:rsidRPr="00D52904">
              <w:rPr>
                <w:rFonts w:ascii="Arial" w:hAnsi="Arial" w:cs="Arial"/>
                <w:kern w:val="24"/>
                <w:sz w:val="20"/>
                <w:szCs w:val="20"/>
                <w:lang w:val="es-ES"/>
              </w:rPr>
              <w:t>14</w:t>
            </w:r>
            <w:r>
              <w:rPr>
                <w:rFonts w:ascii="Arial" w:hAnsi="Arial" w:cs="Arial"/>
                <w:kern w:val="24"/>
                <w:sz w:val="20"/>
                <w:szCs w:val="20"/>
                <w:lang w:val="es-ES"/>
              </w:rPr>
              <w:t>”</w:t>
            </w:r>
            <w:r w:rsidRPr="004913C9">
              <w:rPr>
                <w:rFonts w:ascii="Arial" w:hAnsi="Arial" w:cs="Arial"/>
                <w:kern w:val="24"/>
                <w:sz w:val="20"/>
                <w:szCs w:val="20"/>
                <w:lang w:val="es-ES"/>
              </w:rPr>
              <w:t xml:space="preserve"> de marzo de 2022</w:t>
            </w:r>
            <w:r>
              <w:rPr>
                <w:rFonts w:ascii="Arial" w:hAnsi="Arial" w:cs="Arial"/>
                <w:kern w:val="24"/>
                <w:sz w:val="20"/>
                <w:szCs w:val="20"/>
                <w:lang w:val="es-ES"/>
              </w:rPr>
              <w:t xml:space="preserve"> a las</w:t>
            </w:r>
            <w:r w:rsidRPr="004913C9">
              <w:rPr>
                <w:rFonts w:ascii="Arial" w:hAnsi="Arial" w:cs="Arial"/>
                <w:kern w:val="24"/>
                <w:sz w:val="20"/>
                <w:szCs w:val="20"/>
                <w:lang w:val="es-ES"/>
              </w:rPr>
              <w:t xml:space="preserve"> 0</w:t>
            </w:r>
            <w:r w:rsidRPr="008427D4">
              <w:rPr>
                <w:rFonts w:ascii="Arial" w:hAnsi="Arial" w:cs="Arial"/>
                <w:kern w:val="24"/>
                <w:sz w:val="20"/>
                <w:szCs w:val="20"/>
                <w:lang w:val="es-ES"/>
              </w:rPr>
              <w:t>9</w:t>
            </w:r>
            <w:r w:rsidRPr="004913C9">
              <w:rPr>
                <w:rFonts w:ascii="Arial" w:hAnsi="Arial" w:cs="Arial"/>
                <w:kern w:val="24"/>
                <w:sz w:val="20"/>
                <w:szCs w:val="20"/>
                <w:lang w:val="es-ES"/>
              </w:rPr>
              <w:t>.00 horas, hora de la República de Cuba</w:t>
            </w:r>
          </w:p>
        </w:tc>
      </w:tr>
      <w:tr w:rsidR="00C63C57" w:rsidRPr="00AE658F" w:rsidTr="005A7CB6">
        <w:trPr>
          <w:trHeight w:val="422"/>
        </w:trPr>
        <w:tc>
          <w:tcPr>
            <w:tcW w:w="1271" w:type="pct"/>
            <w:gridSpan w:val="2"/>
            <w:shd w:val="clear" w:color="auto" w:fill="F2F2F2"/>
            <w:vAlign w:val="center"/>
          </w:tcPr>
          <w:p w:rsidR="00C63C57" w:rsidRPr="009533F4" w:rsidRDefault="00C63C57" w:rsidP="00C63C57">
            <w:pPr>
              <w:rPr>
                <w:rFonts w:ascii="Arial" w:hAnsi="Arial" w:cs="Arial"/>
                <w:sz w:val="20"/>
                <w:szCs w:val="20"/>
                <w:lang w:val="es-ES"/>
              </w:rPr>
            </w:pPr>
            <w:r w:rsidRPr="009533F4">
              <w:rPr>
                <w:rFonts w:ascii="Arial" w:hAnsi="Arial" w:cs="Arial"/>
                <w:sz w:val="20"/>
                <w:szCs w:val="20"/>
                <w:lang w:val="es-ES"/>
              </w:rPr>
              <w:t>Fecha y hora de la reunión informativa sobre la aplicación (evaluación y selección)</w:t>
            </w:r>
          </w:p>
        </w:tc>
        <w:tc>
          <w:tcPr>
            <w:tcW w:w="3729" w:type="pct"/>
            <w:gridSpan w:val="3"/>
            <w:vAlign w:val="center"/>
          </w:tcPr>
          <w:p w:rsidR="00C63C57" w:rsidRPr="0018180A" w:rsidRDefault="00C63C57" w:rsidP="00C63C57">
            <w:pPr>
              <w:jc w:val="center"/>
              <w:rPr>
                <w:rFonts w:ascii="Arial" w:hAnsi="Arial" w:cs="Arial"/>
                <w:sz w:val="20"/>
                <w:szCs w:val="20"/>
                <w:lang w:val="es-ES"/>
              </w:rPr>
            </w:pPr>
            <w:r w:rsidRPr="0018180A">
              <w:rPr>
                <w:rFonts w:ascii="Arial" w:hAnsi="Arial" w:cs="Arial"/>
                <w:sz w:val="20"/>
                <w:szCs w:val="20"/>
                <w:lang w:val="es-ES"/>
              </w:rPr>
              <w:t xml:space="preserve">A más tardar el </w:t>
            </w:r>
            <w:r>
              <w:rPr>
                <w:rFonts w:ascii="Arial" w:hAnsi="Arial" w:cs="Arial"/>
                <w:sz w:val="20"/>
                <w:szCs w:val="20"/>
                <w:lang w:val="es-ES"/>
              </w:rPr>
              <w:t>“</w:t>
            </w:r>
            <w:r w:rsidRPr="00D52904">
              <w:rPr>
                <w:rFonts w:ascii="Arial" w:hAnsi="Arial" w:cs="Arial"/>
                <w:sz w:val="20"/>
                <w:szCs w:val="20"/>
                <w:lang w:val="es-ES"/>
              </w:rPr>
              <w:t>28</w:t>
            </w:r>
            <w:r>
              <w:rPr>
                <w:rFonts w:ascii="Arial" w:hAnsi="Arial" w:cs="Arial"/>
                <w:sz w:val="20"/>
                <w:szCs w:val="20"/>
                <w:lang w:val="es-ES"/>
              </w:rPr>
              <w:t>”</w:t>
            </w:r>
            <w:r w:rsidRPr="0018180A">
              <w:rPr>
                <w:rFonts w:ascii="Arial" w:hAnsi="Arial" w:cs="Arial"/>
                <w:sz w:val="20"/>
                <w:szCs w:val="20"/>
                <w:lang w:val="es-ES"/>
              </w:rPr>
              <w:t xml:space="preserve"> de marzo de 2022 a las 1</w:t>
            </w:r>
            <w:r w:rsidRPr="008427D4">
              <w:rPr>
                <w:rFonts w:ascii="Arial" w:hAnsi="Arial" w:cs="Arial"/>
                <w:sz w:val="20"/>
                <w:szCs w:val="20"/>
                <w:lang w:val="es-ES"/>
              </w:rPr>
              <w:t>7</w:t>
            </w:r>
            <w:r w:rsidRPr="0018180A">
              <w:rPr>
                <w:rFonts w:ascii="Arial" w:hAnsi="Arial" w:cs="Arial"/>
                <w:sz w:val="20"/>
                <w:szCs w:val="20"/>
                <w:lang w:val="es-ES"/>
              </w:rPr>
              <w:t>.00 horas, hora de Moscú</w:t>
            </w:r>
          </w:p>
          <w:p w:rsidR="00C63C57" w:rsidRPr="0018180A" w:rsidRDefault="00C63C57" w:rsidP="00C63C57">
            <w:pPr>
              <w:jc w:val="center"/>
              <w:rPr>
                <w:rFonts w:ascii="Arial" w:hAnsi="Arial" w:cs="Arial"/>
                <w:spacing w:val="-6"/>
                <w:sz w:val="20"/>
                <w:szCs w:val="20"/>
                <w:lang w:val="es-ES"/>
              </w:rPr>
            </w:pPr>
            <w:r w:rsidRPr="0018180A">
              <w:rPr>
                <w:rFonts w:ascii="Arial" w:hAnsi="Arial" w:cs="Arial"/>
                <w:sz w:val="20"/>
                <w:szCs w:val="20"/>
                <w:lang w:val="es-ES"/>
              </w:rPr>
              <w:t xml:space="preserve">A más tardar el </w:t>
            </w:r>
            <w:r>
              <w:rPr>
                <w:rFonts w:ascii="Arial" w:hAnsi="Arial" w:cs="Arial"/>
                <w:sz w:val="20"/>
                <w:szCs w:val="20"/>
                <w:lang w:val="es-ES"/>
              </w:rPr>
              <w:t>“</w:t>
            </w:r>
            <w:r w:rsidRPr="00D52904">
              <w:rPr>
                <w:rFonts w:ascii="Arial" w:hAnsi="Arial" w:cs="Arial"/>
                <w:sz w:val="20"/>
                <w:szCs w:val="20"/>
                <w:lang w:val="es-ES"/>
              </w:rPr>
              <w:t>28</w:t>
            </w:r>
            <w:r>
              <w:rPr>
                <w:rFonts w:ascii="Arial" w:hAnsi="Arial" w:cs="Arial"/>
                <w:sz w:val="20"/>
                <w:szCs w:val="20"/>
                <w:lang w:val="es-ES"/>
              </w:rPr>
              <w:t>”</w:t>
            </w:r>
            <w:r w:rsidRPr="0018180A">
              <w:rPr>
                <w:rFonts w:ascii="Arial" w:hAnsi="Arial" w:cs="Arial"/>
                <w:sz w:val="20"/>
                <w:szCs w:val="20"/>
                <w:lang w:val="es-ES"/>
              </w:rPr>
              <w:t xml:space="preserve"> de marzo de 2022 a las 0</w:t>
            </w:r>
            <w:r w:rsidRPr="008427D4">
              <w:rPr>
                <w:rFonts w:ascii="Arial" w:hAnsi="Arial" w:cs="Arial"/>
                <w:sz w:val="20"/>
                <w:szCs w:val="20"/>
                <w:lang w:val="es-ES"/>
              </w:rPr>
              <w:t>9</w:t>
            </w:r>
            <w:r w:rsidRPr="0018180A">
              <w:rPr>
                <w:rFonts w:ascii="Arial" w:hAnsi="Arial" w:cs="Arial"/>
                <w:sz w:val="20"/>
                <w:szCs w:val="20"/>
                <w:lang w:val="es-ES"/>
              </w:rPr>
              <w:t>.00 horas, hora de la República de Cuba</w:t>
            </w:r>
            <w:r>
              <w:rPr>
                <w:rFonts w:ascii="Arial" w:hAnsi="Arial" w:cs="Arial"/>
                <w:sz w:val="20"/>
                <w:szCs w:val="20"/>
                <w:lang w:val="es-ES"/>
              </w:rPr>
              <w:t>.</w:t>
            </w:r>
          </w:p>
        </w:tc>
      </w:tr>
      <w:tr w:rsidR="00C63C57" w:rsidRPr="006E27E5" w:rsidTr="005A7CB6">
        <w:trPr>
          <w:trHeight w:val="107"/>
        </w:trPr>
        <w:tc>
          <w:tcPr>
            <w:tcW w:w="5000" w:type="pct"/>
            <w:gridSpan w:val="5"/>
            <w:shd w:val="clear" w:color="auto" w:fill="F2F2F2"/>
            <w:vAlign w:val="center"/>
          </w:tcPr>
          <w:p w:rsidR="00C63C57" w:rsidRPr="00D52904" w:rsidRDefault="00C63C57" w:rsidP="00C63C57">
            <w:pPr>
              <w:ind w:left="34"/>
              <w:rPr>
                <w:rFonts w:ascii="Arial" w:hAnsi="Arial" w:cs="Arial"/>
                <w:b/>
                <w:sz w:val="20"/>
                <w:szCs w:val="20"/>
              </w:rPr>
            </w:pPr>
            <w:r w:rsidRPr="00D52904">
              <w:rPr>
                <w:rFonts w:ascii="Arial" w:hAnsi="Arial" w:cs="Arial"/>
                <w:b/>
                <w:sz w:val="20"/>
                <w:szCs w:val="20"/>
              </w:rPr>
              <w:t>Condiciones contractuales:</w:t>
            </w:r>
          </w:p>
        </w:tc>
      </w:tr>
      <w:tr w:rsidR="00C63C57" w:rsidRPr="006E27E5" w:rsidTr="00AF28CA">
        <w:trPr>
          <w:trHeight w:val="658"/>
        </w:trPr>
        <w:tc>
          <w:tcPr>
            <w:tcW w:w="1271" w:type="pct"/>
            <w:gridSpan w:val="2"/>
            <w:shd w:val="clear" w:color="auto" w:fill="F2F2F2"/>
            <w:vAlign w:val="center"/>
          </w:tcPr>
          <w:p w:rsidR="00AF28CA" w:rsidRDefault="00C63C57" w:rsidP="00C63C57">
            <w:pPr>
              <w:rPr>
                <w:rFonts w:ascii="Arial" w:hAnsi="Arial" w:cs="Arial"/>
                <w:sz w:val="20"/>
                <w:szCs w:val="20"/>
                <w:lang w:val="en-US"/>
              </w:rPr>
            </w:pPr>
            <w:r w:rsidRPr="00D52904">
              <w:rPr>
                <w:rFonts w:ascii="Arial" w:hAnsi="Arial" w:cs="Arial"/>
                <w:sz w:val="20"/>
                <w:szCs w:val="20"/>
                <w:lang w:val="es-ES"/>
              </w:rPr>
              <w:t>Volumen de mercancías vendidas por lote</w:t>
            </w:r>
            <w:r w:rsidR="00AF28CA" w:rsidRPr="00AF28CA">
              <w:rPr>
                <w:rFonts w:ascii="Arial" w:hAnsi="Arial" w:cs="Arial"/>
                <w:sz w:val="20"/>
                <w:szCs w:val="20"/>
                <w:lang w:val="en-US"/>
              </w:rPr>
              <w:t xml:space="preserve"> </w:t>
            </w:r>
          </w:p>
          <w:p w:rsidR="00C63C57" w:rsidRPr="00AF28CA" w:rsidRDefault="00AF28CA" w:rsidP="00C63C57">
            <w:pPr>
              <w:rPr>
                <w:rFonts w:ascii="Arial" w:hAnsi="Arial" w:cs="Arial"/>
                <w:sz w:val="20"/>
                <w:szCs w:val="20"/>
                <w:lang w:val="en-US"/>
              </w:rPr>
            </w:pPr>
            <w:r>
              <w:rPr>
                <w:rFonts w:ascii="Arial" w:hAnsi="Arial" w:cs="Arial"/>
                <w:sz w:val="20"/>
                <w:szCs w:val="20"/>
                <w:lang w:val="en-US"/>
              </w:rPr>
              <w:t>#</w:t>
            </w:r>
            <w:r>
              <w:rPr>
                <w:rFonts w:ascii="Arial" w:hAnsi="Arial" w:cs="Arial"/>
                <w:sz w:val="20"/>
                <w:szCs w:val="20"/>
              </w:rPr>
              <w:t xml:space="preserve"> </w:t>
            </w:r>
            <w:r w:rsidRPr="0056233E">
              <w:rPr>
                <w:rFonts w:ascii="Arial" w:hAnsi="Arial" w:cs="Arial"/>
                <w:sz w:val="20"/>
                <w:szCs w:val="20"/>
              </w:rPr>
              <w:t>РНЭ</w:t>
            </w:r>
            <w:r w:rsidRPr="00AF28CA">
              <w:rPr>
                <w:rFonts w:ascii="Arial" w:hAnsi="Arial" w:cs="Arial"/>
                <w:sz w:val="20"/>
                <w:szCs w:val="20"/>
                <w:lang w:val="en-US"/>
              </w:rPr>
              <w:t>-22-02</w:t>
            </w:r>
          </w:p>
        </w:tc>
        <w:tc>
          <w:tcPr>
            <w:tcW w:w="3729" w:type="pct"/>
            <w:gridSpan w:val="3"/>
            <w:vAlign w:val="center"/>
          </w:tcPr>
          <w:p w:rsidR="00C63C57" w:rsidRPr="00D52904" w:rsidRDefault="00C63C57" w:rsidP="00C63C57">
            <w:pPr>
              <w:jc w:val="both"/>
              <w:rPr>
                <w:rFonts w:ascii="Arial" w:hAnsi="Arial" w:cs="Arial"/>
                <w:sz w:val="20"/>
                <w:szCs w:val="20"/>
              </w:rPr>
            </w:pPr>
            <w:r w:rsidRPr="00D52904">
              <w:rPr>
                <w:rFonts w:ascii="Arial" w:hAnsi="Arial" w:cs="Arial"/>
                <w:sz w:val="20"/>
                <w:szCs w:val="20"/>
              </w:rPr>
              <w:t xml:space="preserve">3 </w:t>
            </w:r>
            <w:r w:rsidRPr="00D52904">
              <w:rPr>
                <w:rFonts w:ascii="Arial" w:hAnsi="Arial" w:cs="Arial"/>
                <w:sz w:val="20"/>
                <w:szCs w:val="20"/>
                <w:lang w:val="es-ES"/>
              </w:rPr>
              <w:t>unidades</w:t>
            </w:r>
            <w:r w:rsidRPr="00D52904">
              <w:rPr>
                <w:rFonts w:ascii="Arial" w:hAnsi="Arial" w:cs="Arial"/>
                <w:sz w:val="20"/>
                <w:szCs w:val="20"/>
              </w:rPr>
              <w:t>.</w:t>
            </w:r>
          </w:p>
        </w:tc>
      </w:tr>
      <w:tr w:rsidR="00D52904" w:rsidRPr="00AE658F" w:rsidTr="005A7CB6">
        <w:trPr>
          <w:trHeight w:val="422"/>
        </w:trPr>
        <w:tc>
          <w:tcPr>
            <w:tcW w:w="1271" w:type="pct"/>
            <w:gridSpan w:val="2"/>
            <w:shd w:val="clear" w:color="auto" w:fill="F2F2F2"/>
            <w:vAlign w:val="center"/>
          </w:tcPr>
          <w:p w:rsidR="00D52904" w:rsidRPr="00D52904" w:rsidRDefault="00D52904" w:rsidP="00D52904">
            <w:pPr>
              <w:rPr>
                <w:rFonts w:ascii="Arial" w:hAnsi="Arial" w:cs="Arial"/>
                <w:sz w:val="20"/>
                <w:szCs w:val="20"/>
                <w:lang w:val="es-ES"/>
              </w:rPr>
            </w:pPr>
            <w:r w:rsidRPr="00D52904">
              <w:rPr>
                <w:rFonts w:ascii="Arial" w:hAnsi="Arial" w:cs="Arial"/>
                <w:sz w:val="20"/>
                <w:szCs w:val="20"/>
                <w:lang w:val="es-ES"/>
              </w:rPr>
              <w:t xml:space="preserve">Variantes de pago </w:t>
            </w:r>
          </w:p>
        </w:tc>
        <w:tc>
          <w:tcPr>
            <w:tcW w:w="3729" w:type="pct"/>
            <w:gridSpan w:val="3"/>
            <w:vAlign w:val="center"/>
          </w:tcPr>
          <w:p w:rsidR="00D52904" w:rsidRPr="00D52904" w:rsidRDefault="00D52904" w:rsidP="00D52904">
            <w:pPr>
              <w:jc w:val="both"/>
              <w:rPr>
                <w:rFonts w:ascii="Arial" w:hAnsi="Arial" w:cs="Arial"/>
                <w:sz w:val="20"/>
                <w:szCs w:val="20"/>
                <w:lang w:val="es-ES"/>
              </w:rPr>
            </w:pPr>
            <w:r w:rsidRPr="00D52904">
              <w:rPr>
                <w:rFonts w:ascii="Arial" w:hAnsi="Arial" w:cs="Arial"/>
                <w:sz w:val="20"/>
                <w:szCs w:val="20"/>
                <w:lang w:val="es-ES"/>
              </w:rPr>
              <w:t xml:space="preserve">El participante eligirá uno de los dos metodos de pago: pago por adelantado o prórroga de pago teniendo en cuenta los tiempos de entrega y pago de los equipos </w:t>
            </w:r>
          </w:p>
        </w:tc>
      </w:tr>
      <w:tr w:rsidR="00C63C57" w:rsidRPr="00AE658F" w:rsidTr="005A7CB6">
        <w:trPr>
          <w:trHeight w:val="42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Plazos de entrega de la mercancía en caso de pago por adelantado: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En un plazo de 10 días calendarios a partir de la recepción del pago del 100% del valor total de los equipos.</w:t>
            </w:r>
          </w:p>
        </w:tc>
      </w:tr>
      <w:tr w:rsidR="00C63C57" w:rsidRPr="00AE658F" w:rsidTr="005A7CB6">
        <w:trPr>
          <w:trHeight w:val="42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Plazos de entrega de la mercancía:</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 xml:space="preserve">En un plazo de 10 días calendario, pero no más de 20 días calendario a partir de la recepción del pago del 100% del valor total </w:t>
            </w:r>
          </w:p>
        </w:tc>
      </w:tr>
      <w:tr w:rsidR="00C63C57" w:rsidRPr="00AE658F" w:rsidTr="005A7CB6">
        <w:trPr>
          <w:trHeight w:val="72"/>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lastRenderedPageBreak/>
              <w:t>Condiciones de pago en caso de pago por adelantado: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 xml:space="preserve">El Comprador pagará el 100% del valor de los equipos en el transcurso de </w:t>
            </w:r>
            <w:r w:rsidR="007B2CDD" w:rsidRPr="007B2CDD">
              <w:rPr>
                <w:rFonts w:ascii="Arial" w:hAnsi="Arial" w:cs="Arial"/>
                <w:sz w:val="20"/>
                <w:szCs w:val="20"/>
                <w:lang w:val="en-US"/>
              </w:rPr>
              <w:t>30</w:t>
            </w:r>
            <w:r w:rsidR="00DE19A2" w:rsidRPr="00DE19A2">
              <w:rPr>
                <w:rFonts w:ascii="Arial" w:hAnsi="Arial" w:cs="Arial"/>
                <w:sz w:val="20"/>
                <w:szCs w:val="20"/>
                <w:lang w:val="en-US"/>
              </w:rPr>
              <w:t xml:space="preserve"> </w:t>
            </w:r>
            <w:r w:rsidRPr="00D52904">
              <w:rPr>
                <w:rFonts w:ascii="Arial" w:hAnsi="Arial" w:cs="Arial"/>
                <w:sz w:val="20"/>
                <w:szCs w:val="20"/>
                <w:lang w:val="es-ES"/>
              </w:rPr>
              <w:t xml:space="preserve">días calendarios a partir del momento de la entrega por parte del comprador de la factura. </w:t>
            </w:r>
          </w:p>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Los participantes residentes de la Federación Rusa cancelarán la adquisición de los equipos en Rublos.</w:t>
            </w:r>
          </w:p>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Los participantes no residentes podrán cancelar la adquisición de los equipos en Euros.</w:t>
            </w:r>
          </w:p>
        </w:tc>
      </w:tr>
      <w:tr w:rsidR="00C63C57" w:rsidRPr="00AE658F" w:rsidTr="005A7CB6">
        <w:trPr>
          <w:trHeight w:val="701"/>
        </w:trPr>
        <w:tc>
          <w:tcPr>
            <w:tcW w:w="1271" w:type="pct"/>
            <w:gridSpan w:val="2"/>
            <w:shd w:val="clear" w:color="auto" w:fill="F2F2F2"/>
            <w:vAlign w:val="center"/>
          </w:tcPr>
          <w:p w:rsidR="00C63C57" w:rsidRPr="00D52904" w:rsidRDefault="00C63C57" w:rsidP="00C63C57">
            <w:pPr>
              <w:rPr>
                <w:rFonts w:ascii="Arial" w:hAnsi="Arial" w:cs="Arial"/>
                <w:sz w:val="20"/>
                <w:szCs w:val="20"/>
                <w:lang w:val="es-ES"/>
              </w:rPr>
            </w:pPr>
            <w:r w:rsidRPr="00D52904">
              <w:rPr>
                <w:rFonts w:ascii="Arial" w:hAnsi="Arial" w:cs="Arial"/>
                <w:sz w:val="20"/>
                <w:szCs w:val="20"/>
                <w:lang w:val="es-ES"/>
              </w:rPr>
              <w:t>El importe estipulado del anticipo:</w:t>
            </w:r>
          </w:p>
        </w:tc>
        <w:tc>
          <w:tcPr>
            <w:tcW w:w="3729" w:type="pct"/>
            <w:gridSpan w:val="3"/>
            <w:vAlign w:val="center"/>
          </w:tcPr>
          <w:p w:rsidR="00C63C57" w:rsidRPr="00D52904" w:rsidRDefault="00C63C57" w:rsidP="00C63C57">
            <w:pPr>
              <w:jc w:val="both"/>
              <w:rPr>
                <w:rFonts w:ascii="Arial" w:hAnsi="Arial" w:cs="Arial"/>
                <w:sz w:val="20"/>
                <w:szCs w:val="20"/>
                <w:lang w:val="es-ES"/>
              </w:rPr>
            </w:pPr>
            <w:r w:rsidRPr="00D52904">
              <w:rPr>
                <w:rFonts w:ascii="Arial" w:hAnsi="Arial" w:cs="Arial"/>
                <w:sz w:val="20"/>
                <w:szCs w:val="20"/>
                <w:lang w:val="es-ES"/>
              </w:rPr>
              <w:t>Esta estipulado el 100% del pago</w:t>
            </w:r>
          </w:p>
        </w:tc>
      </w:tr>
      <w:tr w:rsidR="00C63C57" w:rsidRPr="00AE658F" w:rsidTr="005A7CB6">
        <w:trPr>
          <w:trHeight w:val="701"/>
        </w:trPr>
        <w:tc>
          <w:tcPr>
            <w:tcW w:w="1271" w:type="pct"/>
            <w:gridSpan w:val="2"/>
            <w:shd w:val="clear" w:color="auto" w:fill="F2F2F2"/>
            <w:vAlign w:val="center"/>
          </w:tcPr>
          <w:p w:rsidR="00C63C57" w:rsidRPr="0042299F" w:rsidRDefault="00C63C57" w:rsidP="00C63C57">
            <w:pPr>
              <w:rPr>
                <w:rFonts w:ascii="Arial" w:hAnsi="Arial" w:cs="Arial"/>
                <w:sz w:val="20"/>
                <w:szCs w:val="20"/>
                <w:lang w:val="es-ES"/>
              </w:rPr>
            </w:pPr>
            <w:r w:rsidRPr="00B410E7">
              <w:rPr>
                <w:rFonts w:ascii="Arial" w:hAnsi="Arial" w:cs="Arial"/>
                <w:sz w:val="20"/>
                <w:szCs w:val="20"/>
                <w:lang w:val="es-ES"/>
              </w:rPr>
              <w:t>Plazos de entrega de la mercancía</w:t>
            </w:r>
            <w:r>
              <w:rPr>
                <w:rFonts w:ascii="Arial" w:hAnsi="Arial" w:cs="Arial"/>
                <w:sz w:val="20"/>
                <w:szCs w:val="20"/>
                <w:lang w:val="es-ES"/>
              </w:rPr>
              <w:t xml:space="preserve"> en caso de prórroga de pago</w:t>
            </w:r>
            <w:r w:rsidRPr="00B410E7">
              <w:rPr>
                <w:rFonts w:ascii="Arial" w:hAnsi="Arial" w:cs="Arial"/>
                <w:sz w:val="20"/>
                <w:szCs w:val="20"/>
                <w:lang w:val="es-ES"/>
              </w:rPr>
              <w:t>:</w:t>
            </w:r>
          </w:p>
        </w:tc>
        <w:tc>
          <w:tcPr>
            <w:tcW w:w="3729" w:type="pct"/>
            <w:gridSpan w:val="3"/>
            <w:vAlign w:val="center"/>
          </w:tcPr>
          <w:p w:rsidR="00C63C57" w:rsidRDefault="00C63C57" w:rsidP="00C63C57">
            <w:pPr>
              <w:jc w:val="both"/>
              <w:rPr>
                <w:rFonts w:ascii="Arial" w:hAnsi="Arial" w:cs="Arial"/>
                <w:sz w:val="20"/>
                <w:szCs w:val="20"/>
                <w:lang w:val="es-ES"/>
              </w:rPr>
            </w:pPr>
            <w:r>
              <w:rPr>
                <w:rFonts w:ascii="Arial" w:hAnsi="Arial" w:cs="Arial"/>
                <w:sz w:val="20"/>
                <w:szCs w:val="20"/>
                <w:lang w:val="es-ES"/>
              </w:rPr>
              <w:t xml:space="preserve">En un plazo de 5 </w:t>
            </w:r>
            <w:r w:rsidRPr="00576271">
              <w:rPr>
                <w:rFonts w:ascii="Arial" w:hAnsi="Arial" w:cs="Arial"/>
                <w:sz w:val="20"/>
                <w:szCs w:val="20"/>
                <w:lang w:val="es-ES"/>
              </w:rPr>
              <w:t xml:space="preserve">días </w:t>
            </w:r>
            <w:r>
              <w:rPr>
                <w:rFonts w:ascii="Arial" w:hAnsi="Arial" w:cs="Arial"/>
                <w:sz w:val="20"/>
                <w:szCs w:val="20"/>
                <w:lang w:val="es-ES"/>
              </w:rPr>
              <w:t>calendarios</w:t>
            </w:r>
            <w:r w:rsidRPr="00576271">
              <w:rPr>
                <w:rFonts w:ascii="Arial" w:hAnsi="Arial" w:cs="Arial"/>
                <w:sz w:val="20"/>
                <w:szCs w:val="20"/>
                <w:lang w:val="es-ES"/>
              </w:rPr>
              <w:t xml:space="preserve"> a partir de la </w:t>
            </w:r>
            <w:r>
              <w:rPr>
                <w:rFonts w:ascii="Arial" w:hAnsi="Arial" w:cs="Arial"/>
                <w:sz w:val="20"/>
                <w:szCs w:val="20"/>
                <w:lang w:val="es-ES"/>
              </w:rPr>
              <w:t>firma del contrato de compra y venta por las partes.</w:t>
            </w:r>
          </w:p>
        </w:tc>
      </w:tr>
      <w:tr w:rsidR="00C63C57" w:rsidRPr="00AE658F" w:rsidTr="005A7CB6">
        <w:trPr>
          <w:trHeight w:val="701"/>
        </w:trPr>
        <w:tc>
          <w:tcPr>
            <w:tcW w:w="1271" w:type="pct"/>
            <w:gridSpan w:val="2"/>
            <w:shd w:val="clear" w:color="auto" w:fill="F2F2F2"/>
            <w:vAlign w:val="center"/>
          </w:tcPr>
          <w:p w:rsidR="00C63C57" w:rsidRPr="00B410E7" w:rsidRDefault="00C63C57" w:rsidP="00C63C57">
            <w:pPr>
              <w:rPr>
                <w:rFonts w:ascii="Arial" w:hAnsi="Arial" w:cs="Arial"/>
                <w:sz w:val="20"/>
                <w:szCs w:val="20"/>
                <w:lang w:val="es-ES"/>
              </w:rPr>
            </w:pPr>
            <w:r>
              <w:rPr>
                <w:rFonts w:ascii="Arial" w:hAnsi="Arial" w:cs="Arial"/>
                <w:sz w:val="20"/>
                <w:szCs w:val="20"/>
                <w:lang w:val="es-ES"/>
              </w:rPr>
              <w:t>Condiciones de pago en caso de prórroga de pago</w:t>
            </w:r>
            <w:r w:rsidRPr="00431ABC">
              <w:rPr>
                <w:rFonts w:ascii="Arial" w:hAnsi="Arial" w:cs="Arial"/>
                <w:sz w:val="20"/>
                <w:szCs w:val="20"/>
                <w:lang w:val="es-ES"/>
              </w:rPr>
              <w:t>:</w:t>
            </w:r>
          </w:p>
        </w:tc>
        <w:tc>
          <w:tcPr>
            <w:tcW w:w="3729" w:type="pct"/>
            <w:gridSpan w:val="3"/>
            <w:vAlign w:val="center"/>
          </w:tcPr>
          <w:p w:rsidR="00C63C57" w:rsidRDefault="00C63C57" w:rsidP="00C63C57">
            <w:pPr>
              <w:jc w:val="both"/>
              <w:rPr>
                <w:rFonts w:ascii="Arial" w:hAnsi="Arial" w:cs="Arial"/>
                <w:sz w:val="20"/>
                <w:szCs w:val="20"/>
                <w:lang w:val="es-ES"/>
              </w:rPr>
            </w:pPr>
            <w:r w:rsidRPr="00BC2D0E">
              <w:rPr>
                <w:rFonts w:ascii="Arial" w:hAnsi="Arial" w:cs="Arial"/>
                <w:sz w:val="20"/>
                <w:szCs w:val="20"/>
                <w:lang w:val="es-ES"/>
              </w:rPr>
              <w:t>El Com</w:t>
            </w:r>
            <w:r>
              <w:rPr>
                <w:rFonts w:ascii="Arial" w:hAnsi="Arial" w:cs="Arial"/>
                <w:sz w:val="20"/>
                <w:szCs w:val="20"/>
                <w:lang w:val="es-ES"/>
              </w:rPr>
              <w:t xml:space="preserve">prador pagará el 100% del valor de los equipos en el transcurso de </w:t>
            </w:r>
            <w:r w:rsidR="00D31733" w:rsidRPr="00D31733">
              <w:rPr>
                <w:rFonts w:ascii="Arial" w:hAnsi="Arial" w:cs="Arial"/>
                <w:sz w:val="20"/>
                <w:szCs w:val="20"/>
                <w:lang w:val="en-US"/>
              </w:rPr>
              <w:t>45</w:t>
            </w:r>
            <w:r>
              <w:rPr>
                <w:rFonts w:ascii="Arial" w:hAnsi="Arial" w:cs="Arial"/>
                <w:sz w:val="20"/>
                <w:szCs w:val="20"/>
                <w:lang w:val="es-ES"/>
              </w:rPr>
              <w:t xml:space="preserve"> </w:t>
            </w:r>
            <w:r w:rsidRPr="00AE658F">
              <w:rPr>
                <w:rFonts w:ascii="Arial" w:hAnsi="Arial" w:cs="Arial"/>
                <w:color w:val="FF0000"/>
                <w:sz w:val="20"/>
                <w:szCs w:val="20"/>
                <w:highlight w:val="yellow"/>
                <w:lang w:val="es-ES"/>
              </w:rPr>
              <w:t>calendarios</w:t>
            </w:r>
            <w:r>
              <w:rPr>
                <w:rFonts w:ascii="Arial" w:hAnsi="Arial" w:cs="Arial"/>
                <w:sz w:val="20"/>
                <w:szCs w:val="20"/>
                <w:lang w:val="es-ES"/>
              </w:rPr>
              <w:t xml:space="preserve"> a partir del momento de la firma de los documentos contables</w:t>
            </w:r>
            <w:r w:rsidR="00D52904">
              <w:rPr>
                <w:rFonts w:ascii="Arial" w:hAnsi="Arial" w:cs="Arial"/>
                <w:sz w:val="20"/>
                <w:szCs w:val="20"/>
                <w:lang w:val="es-ES"/>
              </w:rPr>
              <w:t xml:space="preserve"> por las partes</w:t>
            </w:r>
            <w:r>
              <w:rPr>
                <w:rFonts w:ascii="Arial" w:hAnsi="Arial" w:cs="Arial"/>
                <w:sz w:val="20"/>
                <w:szCs w:val="20"/>
                <w:lang w:val="es-ES"/>
              </w:rPr>
              <w:t xml:space="preserve">. </w:t>
            </w:r>
          </w:p>
          <w:p w:rsidR="00C63C57" w:rsidRDefault="00C63C57" w:rsidP="00C63C57">
            <w:pPr>
              <w:jc w:val="both"/>
              <w:rPr>
                <w:rFonts w:ascii="Arial" w:hAnsi="Arial" w:cs="Arial"/>
                <w:sz w:val="20"/>
                <w:szCs w:val="20"/>
                <w:lang w:val="es-ES"/>
              </w:rPr>
            </w:pPr>
            <w:r>
              <w:rPr>
                <w:rFonts w:ascii="Arial" w:hAnsi="Arial" w:cs="Arial"/>
                <w:sz w:val="20"/>
                <w:szCs w:val="20"/>
                <w:lang w:val="es-ES"/>
              </w:rPr>
              <w:t>Los participantes residentes de la Federación Rusa cancelarán la adquisición de los equipos en Rublos.</w:t>
            </w:r>
          </w:p>
          <w:p w:rsidR="00C63C57" w:rsidRDefault="00C63C57" w:rsidP="00C63C57">
            <w:pPr>
              <w:jc w:val="both"/>
              <w:rPr>
                <w:rFonts w:ascii="Arial" w:hAnsi="Arial" w:cs="Arial"/>
                <w:sz w:val="20"/>
                <w:szCs w:val="20"/>
                <w:lang w:val="es-ES"/>
              </w:rPr>
            </w:pPr>
            <w:r>
              <w:rPr>
                <w:rFonts w:ascii="Arial" w:hAnsi="Arial" w:cs="Arial"/>
                <w:sz w:val="20"/>
                <w:szCs w:val="20"/>
                <w:lang w:val="es-ES"/>
              </w:rPr>
              <w:t>Los participantes no residentes podrán cancelar la adquisición de los equipos en Euros</w:t>
            </w:r>
            <w:r w:rsidR="00D52904">
              <w:rPr>
                <w:rFonts w:ascii="Arial" w:hAnsi="Arial" w:cs="Arial"/>
                <w:sz w:val="20"/>
                <w:szCs w:val="20"/>
                <w:lang w:val="es-ES"/>
              </w:rPr>
              <w:t xml:space="preserve"> y Rublos</w:t>
            </w:r>
            <w:r>
              <w:rPr>
                <w:rFonts w:ascii="Arial" w:hAnsi="Arial" w:cs="Arial"/>
                <w:sz w:val="20"/>
                <w:szCs w:val="20"/>
                <w:lang w:val="es-ES"/>
              </w:rPr>
              <w:t>.</w:t>
            </w:r>
            <w:bookmarkStart w:id="0" w:name="_GoBack"/>
            <w:bookmarkEnd w:id="0"/>
          </w:p>
        </w:tc>
      </w:tr>
      <w:tr w:rsidR="00C63C57" w:rsidRPr="00C63C57" w:rsidTr="005A7CB6">
        <w:trPr>
          <w:trHeight w:val="701"/>
        </w:trPr>
        <w:tc>
          <w:tcPr>
            <w:tcW w:w="1271" w:type="pct"/>
            <w:gridSpan w:val="2"/>
            <w:shd w:val="clear" w:color="auto" w:fill="F2F2F2"/>
            <w:vAlign w:val="center"/>
          </w:tcPr>
          <w:p w:rsidR="00C63C57" w:rsidRPr="0042299F" w:rsidRDefault="00C63C57" w:rsidP="00C63C57">
            <w:pPr>
              <w:rPr>
                <w:rFonts w:ascii="Arial" w:hAnsi="Arial" w:cs="Arial"/>
                <w:sz w:val="20"/>
                <w:szCs w:val="20"/>
                <w:lang w:val="es-ES"/>
              </w:rPr>
            </w:pPr>
            <w:r w:rsidRPr="0042299F">
              <w:rPr>
                <w:rFonts w:ascii="Arial" w:hAnsi="Arial" w:cs="Arial"/>
                <w:sz w:val="20"/>
                <w:szCs w:val="20"/>
                <w:lang w:val="es-ES"/>
              </w:rPr>
              <w:t>El importe estipulado del anticipo:</w:t>
            </w:r>
          </w:p>
        </w:tc>
        <w:tc>
          <w:tcPr>
            <w:tcW w:w="3729" w:type="pct"/>
            <w:gridSpan w:val="3"/>
            <w:vAlign w:val="center"/>
          </w:tcPr>
          <w:p w:rsidR="00C63C57" w:rsidRPr="00EA740C" w:rsidRDefault="00C63C57" w:rsidP="00C63C57">
            <w:pPr>
              <w:jc w:val="both"/>
              <w:rPr>
                <w:rFonts w:ascii="Arial" w:hAnsi="Arial" w:cs="Arial"/>
                <w:sz w:val="20"/>
                <w:szCs w:val="20"/>
                <w:lang w:val="es-ES"/>
              </w:rPr>
            </w:pPr>
            <w:r>
              <w:rPr>
                <w:rFonts w:ascii="Arial" w:hAnsi="Arial" w:cs="Arial"/>
                <w:sz w:val="20"/>
                <w:szCs w:val="20"/>
                <w:lang w:val="es-ES"/>
              </w:rPr>
              <w:t xml:space="preserve">No esta estipulado </w:t>
            </w:r>
          </w:p>
        </w:tc>
      </w:tr>
      <w:tr w:rsidR="00C63C57" w:rsidRPr="00AE658F" w:rsidTr="005A7CB6">
        <w:trPr>
          <w:trHeight w:val="410"/>
        </w:trPr>
        <w:tc>
          <w:tcPr>
            <w:tcW w:w="1271" w:type="pct"/>
            <w:gridSpan w:val="2"/>
            <w:shd w:val="clear" w:color="auto" w:fill="F2F2F2"/>
            <w:vAlign w:val="center"/>
          </w:tcPr>
          <w:p w:rsidR="00C63C57" w:rsidRPr="00831B43" w:rsidRDefault="00C63C57" w:rsidP="00C63C57">
            <w:pPr>
              <w:rPr>
                <w:rFonts w:ascii="Arial" w:hAnsi="Arial" w:cs="Arial"/>
                <w:sz w:val="20"/>
                <w:szCs w:val="20"/>
              </w:rPr>
            </w:pPr>
            <w:r w:rsidRPr="001460D8">
              <w:rPr>
                <w:rFonts w:ascii="Arial" w:hAnsi="Arial" w:cs="Arial"/>
                <w:sz w:val="20"/>
                <w:szCs w:val="20"/>
              </w:rPr>
              <w:t>Base de almacenamiento:</w:t>
            </w:r>
          </w:p>
        </w:tc>
        <w:tc>
          <w:tcPr>
            <w:tcW w:w="3729" w:type="pct"/>
            <w:gridSpan w:val="3"/>
            <w:vAlign w:val="center"/>
          </w:tcPr>
          <w:p w:rsidR="00C63C57" w:rsidRPr="001460D8" w:rsidRDefault="00C63C57" w:rsidP="00C63C57">
            <w:pPr>
              <w:rPr>
                <w:rFonts w:ascii="Arial" w:hAnsi="Arial" w:cs="Arial"/>
                <w:sz w:val="20"/>
                <w:szCs w:val="20"/>
                <w:lang w:val="es-ES"/>
              </w:rPr>
            </w:pPr>
            <w:r w:rsidRPr="001460D8">
              <w:rPr>
                <w:rFonts w:ascii="Arial" w:hAnsi="Arial" w:cs="Arial"/>
                <w:sz w:val="20"/>
                <w:szCs w:val="20"/>
                <w:lang w:val="es-ES"/>
              </w:rPr>
              <w:t xml:space="preserve">El almacén </w:t>
            </w:r>
            <w:r>
              <w:rPr>
                <w:rFonts w:ascii="Arial" w:hAnsi="Arial" w:cs="Arial"/>
                <w:sz w:val="20"/>
                <w:szCs w:val="20"/>
                <w:lang w:val="es-ES"/>
              </w:rPr>
              <w:t>del V</w:t>
            </w:r>
            <w:r w:rsidRPr="001460D8">
              <w:rPr>
                <w:rFonts w:ascii="Arial" w:hAnsi="Arial" w:cs="Arial"/>
                <w:sz w:val="20"/>
                <w:szCs w:val="20"/>
                <w:lang w:val="es-ES"/>
              </w:rPr>
              <w:t xml:space="preserve">endedor. </w:t>
            </w:r>
          </w:p>
          <w:p w:rsidR="00C63C57" w:rsidRPr="001460D8" w:rsidRDefault="00C63C57" w:rsidP="00C63C57">
            <w:pPr>
              <w:rPr>
                <w:rFonts w:ascii="Arial" w:hAnsi="Arial" w:cs="Arial"/>
                <w:sz w:val="20"/>
                <w:szCs w:val="20"/>
                <w:lang w:val="es-ES"/>
              </w:rPr>
            </w:pPr>
            <w:r w:rsidRPr="001460D8">
              <w:rPr>
                <w:rFonts w:ascii="Arial" w:hAnsi="Arial" w:cs="Arial"/>
                <w:sz w:val="20"/>
                <w:szCs w:val="20"/>
                <w:lang w:val="es-ES"/>
              </w:rPr>
              <w:t xml:space="preserve">La </w:t>
            </w:r>
            <w:r>
              <w:rPr>
                <w:rFonts w:ascii="Arial" w:hAnsi="Arial" w:cs="Arial"/>
                <w:sz w:val="20"/>
                <w:szCs w:val="20"/>
                <w:lang w:val="es-ES"/>
              </w:rPr>
              <w:t xml:space="preserve">extracción </w:t>
            </w:r>
            <w:r w:rsidRPr="001460D8">
              <w:rPr>
                <w:rFonts w:ascii="Arial" w:hAnsi="Arial" w:cs="Arial"/>
                <w:sz w:val="20"/>
                <w:szCs w:val="20"/>
                <w:lang w:val="es-ES"/>
              </w:rPr>
              <w:t>será realizada por el Comprador.</w:t>
            </w:r>
          </w:p>
        </w:tc>
      </w:tr>
      <w:tr w:rsidR="00C63C57" w:rsidRPr="00AE658F" w:rsidTr="005A7CB6">
        <w:trPr>
          <w:trHeight w:val="410"/>
        </w:trPr>
        <w:tc>
          <w:tcPr>
            <w:tcW w:w="1271" w:type="pct"/>
            <w:gridSpan w:val="2"/>
            <w:shd w:val="clear" w:color="auto" w:fill="F2F2F2"/>
            <w:vAlign w:val="center"/>
          </w:tcPr>
          <w:p w:rsidR="00C63C57" w:rsidRPr="00C26FA5" w:rsidRDefault="00C63C57" w:rsidP="00C63C57">
            <w:pPr>
              <w:pStyle w:val="Default"/>
              <w:jc w:val="both"/>
              <w:rPr>
                <w:rFonts w:ascii="Arial" w:eastAsia="Times New Roman" w:hAnsi="Arial" w:cs="Arial"/>
                <w:color w:val="auto"/>
                <w:sz w:val="20"/>
                <w:szCs w:val="20"/>
                <w:lang w:val="es-ES" w:eastAsia="ru-RU"/>
              </w:rPr>
            </w:pPr>
            <w:r w:rsidRPr="00C26FA5">
              <w:rPr>
                <w:rFonts w:ascii="Arial" w:eastAsia="Times New Roman" w:hAnsi="Arial" w:cs="Arial"/>
                <w:color w:val="auto"/>
                <w:sz w:val="20"/>
                <w:szCs w:val="20"/>
                <w:lang w:val="es-ES" w:eastAsia="ru-RU"/>
              </w:rPr>
              <w:t xml:space="preserve">Los requisitos para participar en el procedimiento de licitación son: </w:t>
            </w:r>
          </w:p>
          <w:p w:rsidR="00C63C57" w:rsidRPr="00C26FA5" w:rsidRDefault="00C63C57" w:rsidP="00C63C57">
            <w:pPr>
              <w:rPr>
                <w:rFonts w:ascii="Arial" w:hAnsi="Arial" w:cs="Arial"/>
                <w:sz w:val="20"/>
                <w:szCs w:val="20"/>
                <w:lang w:val="es-ES"/>
              </w:rPr>
            </w:pPr>
          </w:p>
        </w:tc>
        <w:tc>
          <w:tcPr>
            <w:tcW w:w="3729" w:type="pct"/>
            <w:gridSpan w:val="3"/>
            <w:vAlign w:val="center"/>
          </w:tcPr>
          <w:p w:rsidR="00C63C57" w:rsidRPr="00546FBD" w:rsidRDefault="00C63C57" w:rsidP="00C63C57">
            <w:pPr>
              <w:autoSpaceDE w:val="0"/>
              <w:autoSpaceDN w:val="0"/>
              <w:adjustRightInd w:val="0"/>
              <w:jc w:val="both"/>
              <w:rPr>
                <w:i/>
                <w:iCs/>
                <w:color w:val="000000"/>
                <w:lang w:val="es-ES"/>
              </w:rPr>
            </w:pPr>
            <w:r w:rsidRPr="00D56921">
              <w:rPr>
                <w:i/>
                <w:iCs/>
                <w:color w:val="000000"/>
                <w:lang w:val="es-ES"/>
              </w:rPr>
              <w:t>Redacción de la oferta en la forma del formulario en el formato del Comprador (Anexo nº 2), la oferta se entregará en dos copias Excel y PDF;</w:t>
            </w:r>
            <w:r w:rsidRPr="00546FBD">
              <w:rPr>
                <w:i/>
                <w:iCs/>
                <w:color w:val="000000"/>
                <w:lang w:val="es-ES"/>
              </w:rPr>
              <w:t xml:space="preserve"> </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 xml:space="preserve">Cumplimiento de los criterios y requisitos (Anexo nº 3.1 Anexo nº 3.2); </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Presentación</w:t>
            </w:r>
            <w:r>
              <w:rPr>
                <w:i/>
                <w:iCs/>
                <w:color w:val="000000"/>
                <w:lang w:val="es-ES"/>
              </w:rPr>
              <w:t xml:space="preserve"> del </w:t>
            </w:r>
            <w:r w:rsidRPr="00546FBD">
              <w:rPr>
                <w:i/>
                <w:iCs/>
                <w:color w:val="000000"/>
                <w:lang w:val="es-ES"/>
              </w:rPr>
              <w:t xml:space="preserve">Cuestionario </w:t>
            </w:r>
            <w:r>
              <w:rPr>
                <w:i/>
                <w:iCs/>
                <w:color w:val="000000"/>
                <w:lang w:val="es-ES"/>
              </w:rPr>
              <w:t>completado</w:t>
            </w:r>
            <w:r w:rsidRPr="00546FBD">
              <w:rPr>
                <w:i/>
                <w:iCs/>
                <w:color w:val="000000"/>
                <w:lang w:val="es-ES"/>
              </w:rPr>
              <w:t xml:space="preserve"> (Anexo nº 4); </w:t>
            </w:r>
          </w:p>
          <w:p w:rsidR="00C63C57" w:rsidRDefault="00C63C57" w:rsidP="00C63C57">
            <w:pPr>
              <w:autoSpaceDE w:val="0"/>
              <w:autoSpaceDN w:val="0"/>
              <w:adjustRightInd w:val="0"/>
              <w:jc w:val="both"/>
              <w:rPr>
                <w:i/>
                <w:iCs/>
                <w:color w:val="000000"/>
                <w:lang w:val="es-ES"/>
              </w:rPr>
            </w:pPr>
            <w:r w:rsidRPr="00546FBD">
              <w:rPr>
                <w:i/>
                <w:iCs/>
                <w:color w:val="000000"/>
                <w:lang w:val="es-ES"/>
              </w:rPr>
              <w:t>Presentación de documentos para el cumplimiento de los requisitos mínimos del participante (Anexo nº 5)</w:t>
            </w:r>
          </w:p>
          <w:p w:rsidR="00C63C57" w:rsidRPr="00546FBD" w:rsidRDefault="00C63C57" w:rsidP="00C63C57">
            <w:pPr>
              <w:autoSpaceDE w:val="0"/>
              <w:autoSpaceDN w:val="0"/>
              <w:adjustRightInd w:val="0"/>
              <w:jc w:val="both"/>
              <w:rPr>
                <w:i/>
                <w:iCs/>
                <w:color w:val="000000"/>
                <w:lang w:val="es-ES"/>
              </w:rPr>
            </w:pPr>
            <w:r w:rsidRPr="00D56921">
              <w:rPr>
                <w:i/>
                <w:iCs/>
                <w:color w:val="000000"/>
                <w:lang w:val="es-ES"/>
              </w:rPr>
              <w:t>Las condiciones mínimas de contratación firmadas y completadas por el participante (Anexo № 6)</w:t>
            </w:r>
          </w:p>
          <w:p w:rsidR="00C63C57" w:rsidRPr="00546FBD" w:rsidRDefault="00C63C57" w:rsidP="00C63C57">
            <w:pPr>
              <w:autoSpaceDE w:val="0"/>
              <w:autoSpaceDN w:val="0"/>
              <w:adjustRightInd w:val="0"/>
              <w:jc w:val="both"/>
              <w:rPr>
                <w:i/>
                <w:iCs/>
                <w:color w:val="000000"/>
                <w:lang w:val="es-ES"/>
              </w:rPr>
            </w:pPr>
            <w:r>
              <w:rPr>
                <w:i/>
                <w:iCs/>
                <w:color w:val="000000"/>
                <w:lang w:val="es-ES"/>
              </w:rPr>
              <w:t>Presencia de la Solicitud de participación</w:t>
            </w:r>
            <w:r w:rsidRPr="00546FBD">
              <w:rPr>
                <w:i/>
                <w:iCs/>
                <w:color w:val="000000"/>
                <w:lang w:val="es-ES"/>
              </w:rPr>
              <w:t xml:space="preserve"> </w:t>
            </w:r>
            <w:r>
              <w:rPr>
                <w:i/>
                <w:iCs/>
                <w:color w:val="000000"/>
                <w:lang w:val="es-ES"/>
              </w:rPr>
              <w:t xml:space="preserve">completada </w:t>
            </w:r>
            <w:r w:rsidRPr="00546FBD">
              <w:rPr>
                <w:i/>
                <w:iCs/>
                <w:color w:val="000000"/>
                <w:lang w:val="es-ES"/>
              </w:rPr>
              <w:t>(Anexo nº 7)</w:t>
            </w:r>
          </w:p>
          <w:p w:rsidR="00C63C57" w:rsidRPr="00546FBD" w:rsidRDefault="00C63C57" w:rsidP="00C63C57">
            <w:pPr>
              <w:autoSpaceDE w:val="0"/>
              <w:autoSpaceDN w:val="0"/>
              <w:adjustRightInd w:val="0"/>
              <w:jc w:val="both"/>
              <w:rPr>
                <w:i/>
                <w:iCs/>
                <w:color w:val="000000"/>
                <w:lang w:val="es-ES"/>
              </w:rPr>
            </w:pPr>
            <w:r w:rsidRPr="00546FBD">
              <w:rPr>
                <w:i/>
                <w:iCs/>
                <w:color w:val="000000"/>
                <w:lang w:val="es-ES"/>
              </w:rPr>
              <w:t xml:space="preserve">Presentación de un </w:t>
            </w:r>
            <w:r>
              <w:rPr>
                <w:i/>
                <w:iCs/>
                <w:color w:val="000000"/>
                <w:lang w:val="es-ES"/>
              </w:rPr>
              <w:t>paquete</w:t>
            </w:r>
            <w:r w:rsidRPr="00546FBD">
              <w:rPr>
                <w:i/>
                <w:iCs/>
                <w:color w:val="000000"/>
                <w:lang w:val="es-ES"/>
              </w:rPr>
              <w:t xml:space="preserve"> de documentos en un sobre </w:t>
            </w:r>
            <w:r>
              <w:rPr>
                <w:i/>
                <w:iCs/>
                <w:color w:val="000000"/>
                <w:lang w:val="es-ES"/>
              </w:rPr>
              <w:t xml:space="preserve">según el modelo </w:t>
            </w:r>
            <w:r w:rsidRPr="00546FBD">
              <w:rPr>
                <w:i/>
                <w:iCs/>
                <w:color w:val="000000"/>
                <w:lang w:val="es-ES"/>
              </w:rPr>
              <w:t>(Anexo nº 9)</w:t>
            </w:r>
          </w:p>
          <w:p w:rsidR="00C63C57" w:rsidRPr="00546FBD" w:rsidRDefault="00C63C57" w:rsidP="00C63C57">
            <w:pPr>
              <w:rPr>
                <w:rFonts w:ascii="Arial" w:hAnsi="Arial" w:cs="Arial"/>
                <w:sz w:val="20"/>
                <w:szCs w:val="20"/>
                <w:lang w:val="es-ES"/>
              </w:rPr>
            </w:pPr>
          </w:p>
        </w:tc>
      </w:tr>
      <w:tr w:rsidR="00C63C57" w:rsidRPr="00AE658F" w:rsidTr="005A7CB6">
        <w:trPr>
          <w:trHeight w:val="410"/>
        </w:trPr>
        <w:tc>
          <w:tcPr>
            <w:tcW w:w="5000" w:type="pct"/>
            <w:gridSpan w:val="5"/>
            <w:shd w:val="clear" w:color="auto" w:fill="F2F2F2"/>
            <w:vAlign w:val="center"/>
          </w:tcPr>
          <w:p w:rsidR="00C63C57"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I</w:t>
            </w:r>
            <w:r w:rsidRPr="00AB79B6">
              <w:rPr>
                <w:rFonts w:ascii="Arial" w:eastAsia="Calibri" w:hAnsi="Arial" w:cs="Arial"/>
                <w:color w:val="000000"/>
                <w:sz w:val="20"/>
                <w:szCs w:val="20"/>
                <w:lang w:val="es-ES" w:eastAsia="en-US"/>
              </w:rPr>
              <w:t xml:space="preserve">nformación importante: </w:t>
            </w: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Los documentos con información</w:t>
            </w:r>
            <w:r>
              <w:rPr>
                <w:rFonts w:ascii="Arial" w:eastAsia="Calibri" w:hAnsi="Arial" w:cs="Arial"/>
                <w:color w:val="000000"/>
                <w:sz w:val="20"/>
                <w:szCs w:val="20"/>
                <w:lang w:val="es-ES" w:eastAsia="en-US"/>
              </w:rPr>
              <w:t xml:space="preserve"> d</w:t>
            </w:r>
            <w:r w:rsidRPr="00AB79B6">
              <w:rPr>
                <w:rFonts w:ascii="Arial" w:eastAsia="Calibri" w:hAnsi="Arial" w:cs="Arial"/>
                <w:color w:val="000000"/>
                <w:sz w:val="20"/>
                <w:szCs w:val="20"/>
                <w:lang w:val="es-ES" w:eastAsia="en-US"/>
              </w:rPr>
              <w:t xml:space="preserve">el participante (sobre cerrado nº 1) y la oferta (sobre cerrado nº 2) deben colocarse en sobres separados, de modo que cuando se abra el paquete con los documentos, el paquete con la oferta permanezca cerrado (hasta que se abran las ofertas de todos los solicitantes al mismo tiempo). </w:t>
            </w:r>
          </w:p>
          <w:p w:rsidR="00C63C57" w:rsidRPr="00AB79B6" w:rsidRDefault="00C63C57" w:rsidP="00C63C57">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 xml:space="preserve">Cada </w:t>
            </w:r>
            <w:r>
              <w:rPr>
                <w:rFonts w:ascii="Arial" w:eastAsia="Calibri" w:hAnsi="Arial" w:cs="Arial"/>
                <w:color w:val="000000"/>
                <w:sz w:val="20"/>
                <w:szCs w:val="20"/>
                <w:lang w:val="es-ES" w:eastAsia="en-US"/>
              </w:rPr>
              <w:t xml:space="preserve">sobre debe contener información, </w:t>
            </w:r>
            <w:r w:rsidRPr="00AB79B6">
              <w:rPr>
                <w:rFonts w:ascii="Arial" w:eastAsia="Calibri" w:hAnsi="Arial" w:cs="Arial"/>
                <w:color w:val="000000"/>
                <w:sz w:val="20"/>
                <w:szCs w:val="20"/>
                <w:lang w:val="es-ES" w:eastAsia="en-US"/>
              </w:rPr>
              <w:t xml:space="preserve">el nombre de la empresa y el número de lote. </w:t>
            </w:r>
          </w:p>
          <w:p w:rsidR="00C63C57" w:rsidRDefault="00C63C57" w:rsidP="00C63C57">
            <w:pPr>
              <w:autoSpaceDE w:val="0"/>
              <w:autoSpaceDN w:val="0"/>
              <w:adjustRightInd w:val="0"/>
              <w:jc w:val="both"/>
              <w:rPr>
                <w:i/>
                <w:iCs/>
                <w:color w:val="000000"/>
                <w:lang w:val="es-ES"/>
              </w:rPr>
            </w:pPr>
            <w:r w:rsidRPr="00AB79B6">
              <w:rPr>
                <w:rFonts w:ascii="Arial" w:eastAsia="Calibri" w:hAnsi="Arial" w:cs="Arial"/>
                <w:color w:val="000000"/>
                <w:sz w:val="20"/>
                <w:szCs w:val="20"/>
                <w:lang w:val="es-ES" w:eastAsia="en-US"/>
              </w:rPr>
              <w:t>Sobre la base de los resultados de la consideración de las ofertas recibidas</w:t>
            </w:r>
            <w:r>
              <w:rPr>
                <w:rFonts w:ascii="Arial" w:eastAsia="Calibri" w:hAnsi="Arial" w:cs="Arial"/>
                <w:color w:val="000000"/>
                <w:sz w:val="20"/>
                <w:szCs w:val="20"/>
                <w:lang w:val="es-ES" w:eastAsia="en-US"/>
              </w:rPr>
              <w:t>, (el vendedor podra realizar u</w:t>
            </w:r>
            <w:r w:rsidRPr="00AB79B6">
              <w:rPr>
                <w:rFonts w:ascii="Arial" w:eastAsia="Calibri" w:hAnsi="Arial" w:cs="Arial"/>
                <w:color w:val="000000"/>
                <w:sz w:val="20"/>
                <w:szCs w:val="20"/>
                <w:lang w:val="es-ES" w:eastAsia="en-US"/>
              </w:rPr>
              <w:t xml:space="preserve">na solicitud </w:t>
            </w:r>
            <w:r>
              <w:rPr>
                <w:rFonts w:ascii="Arial" w:eastAsia="Calibri" w:hAnsi="Arial" w:cs="Arial"/>
                <w:color w:val="000000"/>
                <w:sz w:val="20"/>
                <w:szCs w:val="20"/>
                <w:lang w:val="es-ES" w:eastAsia="en-US"/>
              </w:rPr>
              <w:t>de nueva oferta por escrito al comprador por parte de RN-Exploration LLC</w:t>
            </w:r>
            <w:r w:rsidRPr="00AB79B6">
              <w:rPr>
                <w:rFonts w:ascii="Arial" w:eastAsia="Calibri" w:hAnsi="Arial" w:cs="Arial"/>
                <w:color w:val="000000"/>
                <w:sz w:val="20"/>
                <w:szCs w:val="20"/>
                <w:lang w:val="es-ES" w:eastAsia="en-US"/>
              </w:rPr>
              <w:t>)</w:t>
            </w:r>
            <w:r>
              <w:rPr>
                <w:rFonts w:ascii="Arial" w:eastAsia="Calibri" w:hAnsi="Arial" w:cs="Arial"/>
                <w:color w:val="000000"/>
                <w:sz w:val="20"/>
                <w:szCs w:val="20"/>
                <w:lang w:val="es-ES" w:eastAsia="en-US"/>
              </w:rPr>
              <w:t xml:space="preserve"> y luego de este proceso se firmara el Contrato de compra y venta en concordancia con las condiciones mínimas de contratación reflejadas en el (</w:t>
            </w:r>
            <w:r w:rsidRPr="001D746D">
              <w:rPr>
                <w:rFonts w:ascii="Arial" w:eastAsia="Calibri" w:hAnsi="Arial" w:cs="Arial"/>
                <w:i/>
                <w:color w:val="000000"/>
                <w:sz w:val="20"/>
                <w:szCs w:val="20"/>
                <w:lang w:val="es-ES" w:eastAsia="en-US"/>
              </w:rPr>
              <w:t>Anexo</w:t>
            </w:r>
            <w:r>
              <w:rPr>
                <w:rFonts w:ascii="Arial" w:eastAsia="Calibri" w:hAnsi="Arial" w:cs="Arial"/>
                <w:color w:val="000000"/>
                <w:sz w:val="20"/>
                <w:szCs w:val="20"/>
                <w:lang w:val="es-ES" w:eastAsia="en-US"/>
              </w:rPr>
              <w:t xml:space="preserve"> </w:t>
            </w:r>
            <w:r>
              <w:rPr>
                <w:i/>
                <w:iCs/>
                <w:color w:val="000000"/>
                <w:lang w:val="es-ES"/>
              </w:rPr>
              <w:t>nº 6).</w:t>
            </w:r>
          </w:p>
          <w:p w:rsidR="00C63C57" w:rsidRDefault="00C63C57" w:rsidP="00C63C57">
            <w:pPr>
              <w:autoSpaceDE w:val="0"/>
              <w:autoSpaceDN w:val="0"/>
              <w:adjustRightInd w:val="0"/>
              <w:jc w:val="both"/>
              <w:rPr>
                <w:i/>
                <w:iCs/>
                <w:color w:val="000000"/>
                <w:lang w:val="es-ES"/>
              </w:rPr>
            </w:pPr>
          </w:p>
          <w:p w:rsidR="00C63C57" w:rsidRPr="00D56921" w:rsidRDefault="00C63C57" w:rsidP="00C63C57">
            <w:pPr>
              <w:autoSpaceDE w:val="0"/>
              <w:autoSpaceDN w:val="0"/>
              <w:adjustRightInd w:val="0"/>
              <w:jc w:val="both"/>
              <w:rPr>
                <w:rFonts w:ascii="Arial" w:eastAsia="Calibri" w:hAnsi="Arial" w:cs="Arial"/>
                <w:color w:val="000000"/>
                <w:sz w:val="20"/>
                <w:szCs w:val="20"/>
                <w:lang w:val="es-ES" w:eastAsia="en-US"/>
              </w:rPr>
            </w:pPr>
            <w:r w:rsidRPr="00D56921">
              <w:rPr>
                <w:rFonts w:ascii="Arial" w:eastAsia="Calibri" w:hAnsi="Arial" w:cs="Arial"/>
                <w:color w:val="000000"/>
                <w:sz w:val="20"/>
                <w:szCs w:val="20"/>
                <w:lang w:val="es-ES" w:eastAsia="en-US"/>
              </w:rPr>
              <w:t>La elección del Ganador se realizará mediante la comparación del precio máximo descantado.</w:t>
            </w:r>
          </w:p>
          <w:p w:rsidR="00C63C57" w:rsidRDefault="00C63C57" w:rsidP="00C63C57">
            <w:pPr>
              <w:autoSpaceDE w:val="0"/>
              <w:autoSpaceDN w:val="0"/>
              <w:adjustRightInd w:val="0"/>
              <w:jc w:val="both"/>
              <w:rPr>
                <w:i/>
                <w:iCs/>
                <w:color w:val="000000"/>
                <w:lang w:val="es-ES"/>
              </w:rPr>
            </w:pPr>
          </w:p>
          <w:p w:rsidR="00C63C57" w:rsidRPr="00511354" w:rsidRDefault="00C63C57" w:rsidP="00C63C57">
            <w:pPr>
              <w:autoSpaceDE w:val="0"/>
              <w:autoSpaceDN w:val="0"/>
              <w:adjustRightInd w:val="0"/>
              <w:jc w:val="both"/>
              <w:rPr>
                <w:rFonts w:ascii="Arial" w:eastAsia="Calibri" w:hAnsi="Arial" w:cs="Arial"/>
                <w:color w:val="000000"/>
                <w:lang w:val="es-ES" w:eastAsia="en-US"/>
              </w:rPr>
            </w:pPr>
            <w:r>
              <w:rPr>
                <w:rFonts w:ascii="Arial" w:eastAsia="Calibri" w:hAnsi="Arial" w:cs="Arial"/>
                <w:color w:val="000000"/>
                <w:sz w:val="20"/>
                <w:szCs w:val="20"/>
                <w:lang w:val="es-ES" w:eastAsia="en-US"/>
              </w:rPr>
              <w:t>Para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comparaci</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ofertas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participantes con diferentes rangos de pago se utilizará la </w:t>
            </w:r>
            <w:r w:rsidRPr="000C0995">
              <w:rPr>
                <w:rFonts w:ascii="Arial" w:eastAsia="Calibri" w:hAnsi="Arial" w:cs="Arial"/>
                <w:color w:val="000000"/>
                <w:sz w:val="20"/>
                <w:szCs w:val="20"/>
                <w:lang w:val="es-ES" w:eastAsia="en-US"/>
              </w:rPr>
              <w:t>metodología de cálculo</w:t>
            </w:r>
            <w:r>
              <w:rPr>
                <w:rFonts w:ascii="Arial" w:eastAsia="Calibri" w:hAnsi="Arial" w:cs="Arial"/>
                <w:color w:val="000000"/>
                <w:sz w:val="20"/>
                <w:szCs w:val="20"/>
                <w:lang w:val="es-ES" w:eastAsia="en-US"/>
              </w:rPr>
              <w:t xml:space="preserve"> de valor descontado</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En</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este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sentido</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el</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w:t>
            </w:r>
            <w:r w:rsidRPr="00511354">
              <w:rPr>
                <w:rFonts w:ascii="Arial" w:eastAsia="Calibri" w:hAnsi="Arial" w:cs="Arial"/>
                <w:color w:val="000000"/>
                <w:sz w:val="20"/>
                <w:szCs w:val="20"/>
                <w:lang w:val="es-ES" w:eastAsia="en-US"/>
              </w:rPr>
              <w:t>á</w:t>
            </w:r>
            <w:r>
              <w:rPr>
                <w:rFonts w:ascii="Arial" w:eastAsia="Calibri" w:hAnsi="Arial" w:cs="Arial"/>
                <w:color w:val="000000"/>
                <w:sz w:val="20"/>
                <w:szCs w:val="20"/>
                <w:lang w:val="es-ES" w:eastAsia="en-US"/>
              </w:rPr>
              <w:t>lculo</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periodos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pagos</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se</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llevará a cabo mediante la siguiente formula</w:t>
            </w:r>
            <w:r w:rsidRPr="00511354">
              <w:rPr>
                <w:rFonts w:ascii="Arial" w:eastAsia="Calibri" w:hAnsi="Arial" w:cs="Arial"/>
                <w:color w:val="000000"/>
                <w:sz w:val="20"/>
                <w:szCs w:val="20"/>
                <w:lang w:val="es-ES" w:eastAsia="en-US"/>
              </w:rPr>
              <w:t>:</w:t>
            </w:r>
          </w:p>
          <w:p w:rsidR="00C63C57" w:rsidRDefault="00C63C57" w:rsidP="00C63C57">
            <w:pPr>
              <w:pStyle w:val="af1"/>
              <w:spacing w:after="0"/>
              <w:jc w:val="both"/>
              <w:rPr>
                <w:sz w:val="20"/>
                <w:szCs w:val="20"/>
              </w:rPr>
            </w:pPr>
            <m:oMathPara>
              <m:oMath>
                <m:r>
                  <w:rPr>
                    <w:rFonts w:ascii="Cambria Math" w:hAnsi="Cambria Math"/>
                    <w:lang w:val="en-US"/>
                  </w:rPr>
                  <m:t>PV=</m:t>
                </m:r>
                <m:nary>
                  <m:naryPr>
                    <m:chr m:val="∑"/>
                    <m:ctrlPr>
                      <w:rPr>
                        <w:rFonts w:ascii="Cambria Math" w:eastAsiaTheme="minorHAnsi" w:hAnsi="Cambria Math" w:cs="Calibri"/>
                        <w:i/>
                        <w:iCs/>
                        <w:lang w:eastAsia="en-US"/>
                      </w:rPr>
                    </m:ctrlPr>
                  </m:naryPr>
                  <m:sub>
                    <m:r>
                      <w:rPr>
                        <w:rFonts w:ascii="Cambria Math" w:hAnsi="Cambria Math"/>
                        <w:lang w:val="en-US"/>
                      </w:rPr>
                      <m:t>k=1</m:t>
                    </m:r>
                  </m:sub>
                  <m:sup>
                    <m:r>
                      <w:rPr>
                        <w:rFonts w:ascii="Cambria Math" w:hAnsi="Cambria Math"/>
                        <w:lang w:val="en-US"/>
                      </w:rPr>
                      <m:t>n</m:t>
                    </m:r>
                  </m:sup>
                  <m:e>
                    <m:r>
                      <w:rPr>
                        <w:rFonts w:ascii="Cambria Math" w:hAnsi="Cambria Math"/>
                        <w:lang w:val="en-US"/>
                      </w:rPr>
                      <m:t>(</m:t>
                    </m:r>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e>
                </m:nary>
                <m:r>
                  <w:rPr>
                    <w:rFonts w:ascii="Cambria Math" w:hAnsi="Cambria Math"/>
                    <w:lang w:val="en-US"/>
                  </w:rPr>
                  <m:t>×</m:t>
                </m:r>
                <m:sSup>
                  <m:sSupPr>
                    <m:ctrlPr>
                      <w:rPr>
                        <w:rFonts w:ascii="Cambria Math" w:eastAsiaTheme="minorHAnsi" w:hAnsi="Cambria Math" w:cs="Calibri"/>
                        <w:i/>
                        <w:iCs/>
                        <w:lang w:eastAsia="en-US"/>
                      </w:rPr>
                    </m:ctrlPr>
                  </m:sSupPr>
                  <m:e>
                    <m:r>
                      <w:rPr>
                        <w:rFonts w:ascii="Cambria Math" w:hAnsi="Cambria Math"/>
                        <w:lang w:val="en-US"/>
                      </w:rPr>
                      <m:t>(1+i)</m:t>
                    </m:r>
                  </m:e>
                  <m:sup>
                    <m:f>
                      <m:fPr>
                        <m:ctrlPr>
                          <w:rPr>
                            <w:rFonts w:ascii="Cambria Math" w:eastAsiaTheme="minorHAnsi" w:hAnsi="Cambria Math" w:cs="Calibri"/>
                            <w:i/>
                            <w:iCs/>
                            <w:lang w:eastAsia="en-US"/>
                          </w:rPr>
                        </m:ctrlPr>
                      </m:fPr>
                      <m:num>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num>
                      <m:den>
                        <m:r>
                          <w:rPr>
                            <w:rFonts w:ascii="Cambria Math" w:hAnsi="Cambria Math"/>
                            <w:lang w:val="en-US"/>
                          </w:rPr>
                          <m:t>365</m:t>
                        </m:r>
                      </m:den>
                    </m:f>
                  </m:sup>
                </m:sSup>
                <m:r>
                  <w:rPr>
                    <w:rFonts w:ascii="Cambria Math" w:hAnsi="Cambria Math"/>
                    <w:lang w:val="en-US"/>
                  </w:rPr>
                  <m:t>)</m:t>
                </m:r>
              </m:oMath>
            </m:oMathPara>
          </w:p>
          <w:p w:rsidR="00C63C57" w:rsidRPr="00E27405" w:rsidRDefault="00C63C57" w:rsidP="00C63C57">
            <w:pPr>
              <w:pStyle w:val="a6"/>
              <w:autoSpaceDE w:val="0"/>
              <w:autoSpaceDN w:val="0"/>
              <w:adjustRightInd w:val="0"/>
              <w:jc w:val="both"/>
              <w:rPr>
                <w:rFonts w:ascii="Arial" w:eastAsia="Calibri" w:hAnsi="Arial" w:cs="Arial"/>
                <w:color w:val="000000"/>
                <w:sz w:val="20"/>
                <w:szCs w:val="20"/>
                <w:lang w:eastAsia="en-US"/>
              </w:rPr>
            </w:pPr>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D52904">
              <w:rPr>
                <w:rFonts w:ascii="Arial" w:eastAsia="Calibri" w:hAnsi="Arial" w:cs="Arial"/>
                <w:color w:val="000000"/>
                <w:sz w:val="20"/>
                <w:szCs w:val="20"/>
                <w:lang w:val="es-ES" w:eastAsia="en-US"/>
              </w:rPr>
              <w:t xml:space="preserve">: </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lastRenderedPageBreak/>
              <w:t xml:space="preserve">PV – </w:t>
            </w:r>
            <w:r>
              <w:rPr>
                <w:rFonts w:ascii="Arial" w:eastAsia="Calibri" w:hAnsi="Arial" w:cs="Arial"/>
                <w:color w:val="000000"/>
                <w:sz w:val="20"/>
                <w:szCs w:val="20"/>
                <w:lang w:val="es-ES" w:eastAsia="en-US"/>
              </w:rPr>
              <w:t>el</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valor</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descontado sin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IVA a la fecha del envio</w:t>
            </w:r>
            <w:r w:rsidRPr="000C0995">
              <w:rPr>
                <w:rFonts w:ascii="Arial" w:eastAsia="Calibri" w:hAnsi="Arial" w:cs="Arial"/>
                <w:color w:val="000000"/>
                <w:sz w:val="20"/>
                <w:szCs w:val="20"/>
                <w:lang w:val="es-ES" w:eastAsia="en-US"/>
              </w:rPr>
              <w:t>;</w:t>
            </w:r>
          </w:p>
          <w:p w:rsidR="00C63C57" w:rsidRPr="00511354" w:rsidRDefault="00C63C57" w:rsidP="00C63C57">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FVk – </w:t>
            </w:r>
            <w:r>
              <w:rPr>
                <w:rFonts w:ascii="Arial" w:eastAsia="Calibri" w:hAnsi="Arial" w:cs="Arial"/>
                <w:color w:val="000000"/>
                <w:sz w:val="20"/>
                <w:szCs w:val="20"/>
                <w:lang w:val="es-ES" w:eastAsia="en-US"/>
              </w:rPr>
              <w:t>cantidad de días sin IVA</w:t>
            </w:r>
            <w:r w:rsidRPr="00511354">
              <w:rPr>
                <w:rFonts w:ascii="Arial" w:eastAsia="Calibri" w:hAnsi="Arial" w:cs="Arial"/>
                <w:color w:val="000000"/>
                <w:sz w:val="20"/>
                <w:szCs w:val="20"/>
                <w:lang w:val="es-ES" w:eastAsia="en-US"/>
              </w:rPr>
              <w:t>;</w:t>
            </w:r>
          </w:p>
          <w:p w:rsidR="00C63C57" w:rsidRPr="00511354" w:rsidRDefault="00C63C57" w:rsidP="00C63C57">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n – </w:t>
            </w:r>
            <w:r>
              <w:rPr>
                <w:rFonts w:ascii="Arial" w:eastAsia="Calibri" w:hAnsi="Arial" w:cs="Arial"/>
                <w:color w:val="000000"/>
                <w:sz w:val="20"/>
                <w:szCs w:val="20"/>
                <w:lang w:val="es-ES" w:eastAsia="en-US"/>
              </w:rPr>
              <w:t>cantidad general de pagos</w:t>
            </w:r>
            <w:r w:rsidRPr="00511354">
              <w:rPr>
                <w:rFonts w:ascii="Arial" w:eastAsia="Calibri" w:hAnsi="Arial" w:cs="Arial"/>
                <w:color w:val="000000"/>
                <w:sz w:val="20"/>
                <w:szCs w:val="20"/>
                <w:lang w:val="es-ES" w:eastAsia="en-US"/>
              </w:rPr>
              <w:t>;</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i – tasa de calcúlo del valor descontado:</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 para el pago en rublos (15%), </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para el pago en Euros (7%);</w:t>
            </w:r>
          </w:p>
          <w:p w:rsidR="00C63C57" w:rsidRPr="000C0995" w:rsidRDefault="00C63C57" w:rsidP="00C63C57">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tk – </w:t>
            </w:r>
            <w:r>
              <w:rPr>
                <w:rFonts w:ascii="Arial" w:eastAsia="Calibri" w:hAnsi="Arial" w:cs="Arial"/>
                <w:color w:val="000000"/>
                <w:sz w:val="20"/>
                <w:szCs w:val="20"/>
                <w:lang w:val="es-ES" w:eastAsia="en-US"/>
              </w:rPr>
              <w:t>cantidad</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w:t>
            </w:r>
            <w:r w:rsidRPr="000C0995">
              <w:rPr>
                <w:rFonts w:ascii="Arial" w:eastAsia="Calibri" w:hAnsi="Arial" w:cs="Arial"/>
                <w:color w:val="000000"/>
                <w:sz w:val="20"/>
                <w:szCs w:val="20"/>
                <w:lang w:val="es-ES" w:eastAsia="en-US"/>
              </w:rPr>
              <w:t>í</w:t>
            </w:r>
            <w:r>
              <w:rPr>
                <w:rFonts w:ascii="Arial" w:eastAsia="Calibri" w:hAnsi="Arial" w:cs="Arial"/>
                <w:color w:val="000000"/>
                <w:sz w:val="20"/>
                <w:szCs w:val="20"/>
                <w:lang w:val="es-ES" w:eastAsia="en-US"/>
              </w:rPr>
              <w: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pr</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rroga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pago</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la diferencia entre las condiciones de pago, </w:t>
            </w:r>
            <w:r w:rsidRPr="00511354">
              <w:rPr>
                <w:rFonts w:ascii="Arial" w:eastAsia="Calibri" w:hAnsi="Arial" w:cs="Arial"/>
                <w:color w:val="000000"/>
                <w:sz w:val="20"/>
                <w:szCs w:val="20"/>
                <w:lang w:val="es-ES" w:eastAsia="en-US"/>
              </w:rPr>
              <w:t xml:space="preserve">la </w:t>
            </w:r>
            <w:r>
              <w:rPr>
                <w:rFonts w:ascii="Arial" w:eastAsia="Calibri" w:hAnsi="Arial" w:cs="Arial"/>
                <w:color w:val="000000"/>
                <w:sz w:val="20"/>
                <w:szCs w:val="20"/>
                <w:lang w:val="es-ES" w:eastAsia="en-US"/>
              </w:rPr>
              <w:t>fecha de envío y</w:t>
            </w:r>
            <w:r w:rsidRPr="00511354">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 fecha de cumplimiento de las obligaciones</w:t>
            </w:r>
            <w:r w:rsidRPr="000C0995">
              <w:rPr>
                <w:rFonts w:ascii="Arial" w:eastAsia="Calibri" w:hAnsi="Arial" w:cs="Arial"/>
                <w:color w:val="000000"/>
                <w:sz w:val="20"/>
                <w:szCs w:val="20"/>
                <w:lang w:val="es-ES" w:eastAsia="en-US"/>
              </w:rPr>
              <w:t xml:space="preserve">), </w:t>
            </w:r>
            <w:r w:rsidRPr="00872AD3">
              <w:rPr>
                <w:rFonts w:ascii="Arial" w:eastAsia="Calibri" w:hAnsi="Arial" w:cs="Arial"/>
                <w:color w:val="000000"/>
                <w:sz w:val="20"/>
                <w:szCs w:val="20"/>
                <w:lang w:val="es-ES" w:eastAsia="en-US"/>
              </w:rPr>
              <w:t>calculado mediante la siguiente formula</w:t>
            </w:r>
            <w:r w:rsidRPr="000C0995">
              <w:rPr>
                <w:rFonts w:ascii="Arial" w:eastAsia="Calibri" w:hAnsi="Arial" w:cs="Arial"/>
                <w:color w:val="000000"/>
                <w:sz w:val="20"/>
                <w:szCs w:val="20"/>
                <w:lang w:val="es-ES" w:eastAsia="en-US"/>
              </w:rPr>
              <w:t>:</w:t>
            </w:r>
          </w:p>
          <w:p w:rsidR="00C63C57" w:rsidRDefault="00AE658F" w:rsidP="00C63C57">
            <w:pPr>
              <w:pStyle w:val="af1"/>
              <w:spacing w:before="0" w:after="0"/>
              <w:jc w:val="both"/>
              <w:rPr>
                <w:sz w:val="20"/>
                <w:szCs w:val="20"/>
              </w:rPr>
            </w:pPr>
            <m:oMathPara>
              <m:oMath>
                <m:sSub>
                  <m:sSubPr>
                    <m:ctrlPr>
                      <w:rPr>
                        <w:rFonts w:ascii="Cambria Math" w:eastAsiaTheme="minorHAnsi" w:hAnsi="Cambria Math" w:cs="Calibri"/>
                        <w:i/>
                        <w:iCs/>
                        <w:lang w:eastAsia="en-US"/>
                      </w:rPr>
                    </m:ctrlPr>
                  </m:sSubPr>
                  <m:e>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act</m:t>
                        </m:r>
                      </m:e>
                      <m:sub>
                        <m:r>
                          <w:rPr>
                            <w:rFonts w:ascii="Cambria Math" w:hAnsi="Cambria Math"/>
                            <w:lang w:val="en-US"/>
                          </w:rPr>
                          <m:t>k</m:t>
                        </m:r>
                      </m:sub>
                    </m:sSub>
                  </m:sub>
                </m:sSub>
                <m:sSub>
                  <m:sSubPr>
                    <m:ctrlPr>
                      <w:rPr>
                        <w:rFonts w:ascii="Cambria Math" w:eastAsiaTheme="minorHAnsi" w:hAnsi="Cambria Math" w:cs="Calibri"/>
                        <w:i/>
                        <w:iCs/>
                        <w:lang w:eastAsia="en-US"/>
                      </w:rPr>
                    </m:ctrlPr>
                  </m:sSubPr>
                  <m:e>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sub>
                </m:sSub>
              </m:oMath>
            </m:oMathPara>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D52904">
              <w:rPr>
                <w:rFonts w:ascii="Arial" w:eastAsia="Calibri" w:hAnsi="Arial" w:cs="Arial"/>
                <w:color w:val="000000"/>
                <w:sz w:val="20"/>
                <w:szCs w:val="20"/>
                <w:lang w:val="es-ES" w:eastAsia="en-US"/>
              </w:rPr>
              <w:t>:</w:t>
            </w:r>
          </w:p>
          <w:p w:rsidR="00C63C57" w:rsidRPr="00D52904"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872AD3" w:rsidRDefault="00C63C57" w:rsidP="00C63C57">
            <w:pPr>
              <w:autoSpaceDE w:val="0"/>
              <w:autoSpaceDN w:val="0"/>
              <w:adjustRightInd w:val="0"/>
              <w:jc w:val="both"/>
              <w:rPr>
                <w:rFonts w:ascii="Arial" w:eastAsia="Calibri" w:hAnsi="Arial" w:cs="Arial"/>
                <w:color w:val="000000"/>
                <w:sz w:val="20"/>
                <w:szCs w:val="20"/>
                <w:lang w:val="es-ES" w:eastAsia="en-US"/>
              </w:rPr>
            </w:pPr>
            <w:r w:rsidRPr="00872AD3">
              <w:rPr>
                <w:rFonts w:ascii="Arial" w:eastAsia="Calibri" w:hAnsi="Arial" w:cs="Arial"/>
                <w:color w:val="000000"/>
                <w:sz w:val="20"/>
                <w:szCs w:val="20"/>
                <w:lang w:val="es-ES" w:eastAsia="en-US"/>
              </w:rPr>
              <w:t>Dactk – fecha plan del cumplimiento de las obligaciones,</w:t>
            </w:r>
            <w:r>
              <w:rPr>
                <w:rFonts w:ascii="Arial" w:eastAsia="Calibri" w:hAnsi="Arial" w:cs="Arial"/>
                <w:color w:val="000000"/>
                <w:sz w:val="20"/>
                <w:szCs w:val="20"/>
                <w:lang w:val="es-ES" w:eastAsia="en-US"/>
              </w:rPr>
              <w:t xml:space="preserve"> canceladas en el marco de la cantidad de días</w:t>
            </w:r>
            <w:r w:rsidRPr="00872AD3">
              <w:rPr>
                <w:rFonts w:ascii="Arial" w:eastAsia="Calibri" w:hAnsi="Arial" w:cs="Arial"/>
                <w:color w:val="000000"/>
                <w:sz w:val="20"/>
                <w:szCs w:val="20"/>
                <w:lang w:val="es-ES" w:eastAsia="en-US"/>
              </w:rPr>
              <w:t>;</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DFVk – fecha plan de pago.</w:t>
            </w: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p>
          <w:p w:rsidR="00C63C57" w:rsidRPr="005E31E5" w:rsidRDefault="00C63C57" w:rsidP="00C63C57">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Para la adecuada comparación de los participantes con diferentes monedas de pago se tomará el Rublo como equivalente. Para la conversión de Rublo a Euro se utilizará la tasa de cambio del Banco Central de Rusia a la fecha de conciliación del informe de evaluación de los equipos </w:t>
            </w:r>
            <w:r w:rsidRPr="005E31E5">
              <w:rPr>
                <w:rFonts w:ascii="Arial" w:hAnsi="Arial" w:cs="Arial"/>
                <w:sz w:val="20"/>
                <w:szCs w:val="20"/>
                <w:lang w:val="es-ES"/>
              </w:rPr>
              <w:t>04.02.2022, 86,5610 rublos por Euro</w:t>
            </w:r>
            <w:r w:rsidRPr="005E31E5">
              <w:rPr>
                <w:rFonts w:ascii="Arial" w:eastAsia="Calibri" w:hAnsi="Arial" w:cs="Arial"/>
                <w:color w:val="000000"/>
                <w:sz w:val="20"/>
                <w:szCs w:val="20"/>
                <w:lang w:val="es-ES" w:eastAsia="en-US"/>
              </w:rPr>
              <w:t xml:space="preserve">. </w:t>
            </w:r>
          </w:p>
          <w:p w:rsidR="00C63C57" w:rsidRPr="002D34FB" w:rsidRDefault="00C63C57" w:rsidP="00C63C57">
            <w:pPr>
              <w:autoSpaceDE w:val="0"/>
              <w:autoSpaceDN w:val="0"/>
              <w:adjustRightInd w:val="0"/>
              <w:jc w:val="both"/>
              <w:rPr>
                <w:rFonts w:ascii="Arial" w:eastAsia="Calibri" w:hAnsi="Arial" w:cs="Arial"/>
                <w:b/>
                <w:color w:val="FF0000"/>
                <w:sz w:val="20"/>
                <w:szCs w:val="20"/>
                <w:lang w:val="es-ES" w:eastAsia="en-US"/>
              </w:rPr>
            </w:pPr>
            <w:r w:rsidRPr="002D34FB">
              <w:rPr>
                <w:rFonts w:ascii="Arial" w:eastAsia="Calibri" w:hAnsi="Arial" w:cs="Arial"/>
                <w:b/>
                <w:color w:val="FF0000"/>
                <w:sz w:val="20"/>
                <w:szCs w:val="20"/>
                <w:highlight w:val="yellow"/>
                <w:lang w:val="es-ES" w:eastAsia="en-US"/>
              </w:rPr>
              <w:t>La fecha límite para la presentación de ofertas es el "</w:t>
            </w:r>
            <w:r w:rsidRPr="00D52904">
              <w:rPr>
                <w:rFonts w:ascii="Arial" w:eastAsia="Calibri" w:hAnsi="Arial" w:cs="Arial"/>
                <w:b/>
                <w:color w:val="FF0000"/>
                <w:sz w:val="20"/>
                <w:szCs w:val="20"/>
                <w:highlight w:val="yellow"/>
                <w:lang w:val="es-ES" w:eastAsia="en-US"/>
              </w:rPr>
              <w:t>14</w:t>
            </w:r>
            <w:r w:rsidRPr="002D34FB">
              <w:rPr>
                <w:rFonts w:ascii="Arial" w:eastAsia="Calibri" w:hAnsi="Arial" w:cs="Arial"/>
                <w:b/>
                <w:color w:val="FF0000"/>
                <w:sz w:val="20"/>
                <w:szCs w:val="20"/>
                <w:highlight w:val="yellow"/>
                <w:lang w:val="es-ES" w:eastAsia="en-US"/>
              </w:rPr>
              <w:t>" de marzo de 2022 a las 1</w:t>
            </w:r>
            <w:r w:rsidRPr="008427D4">
              <w:rPr>
                <w:rFonts w:ascii="Arial" w:eastAsia="Calibri" w:hAnsi="Arial" w:cs="Arial"/>
                <w:b/>
                <w:color w:val="FF0000"/>
                <w:sz w:val="20"/>
                <w:szCs w:val="20"/>
                <w:highlight w:val="yellow"/>
                <w:lang w:val="es-ES" w:eastAsia="en-US"/>
              </w:rPr>
              <w:t>7</w:t>
            </w:r>
            <w:r w:rsidRPr="002D34FB">
              <w:rPr>
                <w:rFonts w:ascii="Arial" w:eastAsia="Calibri" w:hAnsi="Arial" w:cs="Arial"/>
                <w:b/>
                <w:color w:val="FF0000"/>
                <w:sz w:val="20"/>
                <w:szCs w:val="20"/>
                <w:highlight w:val="yellow"/>
                <w:lang w:val="es-ES" w:eastAsia="en-US"/>
              </w:rPr>
              <w:t>.00 horas, hora de Moscú / "</w:t>
            </w:r>
            <w:r w:rsidR="004C2429" w:rsidRPr="004C2429">
              <w:rPr>
                <w:rFonts w:ascii="Arial" w:eastAsia="Calibri" w:hAnsi="Arial" w:cs="Arial"/>
                <w:b/>
                <w:color w:val="FF0000"/>
                <w:sz w:val="20"/>
                <w:szCs w:val="20"/>
                <w:highlight w:val="yellow"/>
                <w:lang w:val="en-US" w:eastAsia="en-US"/>
              </w:rPr>
              <w:t>14</w:t>
            </w:r>
            <w:r w:rsidRPr="002D34FB">
              <w:rPr>
                <w:rFonts w:ascii="Arial" w:eastAsia="Calibri" w:hAnsi="Arial" w:cs="Arial"/>
                <w:b/>
                <w:color w:val="FF0000"/>
                <w:sz w:val="20"/>
                <w:szCs w:val="20"/>
                <w:highlight w:val="yellow"/>
                <w:lang w:val="es-ES" w:eastAsia="en-US"/>
              </w:rPr>
              <w:t xml:space="preserve">" de marzo de 2022 a las </w:t>
            </w:r>
            <w:r w:rsidRPr="00D52904">
              <w:rPr>
                <w:rFonts w:ascii="Arial" w:eastAsia="Calibri" w:hAnsi="Arial" w:cs="Arial"/>
                <w:b/>
                <w:color w:val="FF0000"/>
                <w:sz w:val="20"/>
                <w:szCs w:val="20"/>
                <w:highlight w:val="yellow"/>
                <w:lang w:val="es-ES" w:eastAsia="en-US"/>
              </w:rPr>
              <w:t>14</w:t>
            </w:r>
            <w:r w:rsidRPr="002D34FB">
              <w:rPr>
                <w:rFonts w:ascii="Arial" w:eastAsia="Calibri" w:hAnsi="Arial" w:cs="Arial"/>
                <w:b/>
                <w:color w:val="FF0000"/>
                <w:sz w:val="20"/>
                <w:szCs w:val="20"/>
                <w:highlight w:val="yellow"/>
                <w:lang w:val="es-ES" w:eastAsia="en-US"/>
              </w:rPr>
              <w:t>.00 horas, hora de la República de Cuba.</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No se tendrán en cuenta las ofertas enviadas fuera de plazo o sin él cuño de la empresa o la firma del director. Por favor, preste especial atención al formato de presentación de las ofertas y al cumplimiento de los contenidos necesarios para resumir los resultados rápidamente y evaluar las ofertas objetivamente. </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Las ofertas se aceptan en una de las siguientes direcciones a discreción del expositor: </w:t>
            </w:r>
          </w:p>
          <w:p w:rsidR="00C63C57" w:rsidRPr="008F6B67" w:rsidRDefault="00C63C57" w:rsidP="00C63C5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1) 121151, Moscú, calle Mozhaisky Val, 8, piso 5, </w:t>
            </w:r>
            <w:r>
              <w:rPr>
                <w:rFonts w:ascii="Arial" w:eastAsia="Calibri" w:hAnsi="Arial" w:cs="Arial"/>
                <w:sz w:val="20"/>
                <w:szCs w:val="20"/>
                <w:lang w:val="es-ES" w:eastAsia="en-US"/>
              </w:rPr>
              <w:t>habitación</w:t>
            </w:r>
            <w:r w:rsidRPr="008F6B67">
              <w:rPr>
                <w:rFonts w:ascii="Arial" w:eastAsia="Calibri" w:hAnsi="Arial" w:cs="Arial"/>
                <w:sz w:val="20"/>
                <w:szCs w:val="20"/>
                <w:lang w:val="es-ES" w:eastAsia="en-US"/>
              </w:rPr>
              <w:t xml:space="preserve"> 27, LLC RN-Exploration. Horario de atención a la correspondencia: lunes-jueves de 08-00 a 17-00, viernes de 08-00 a 15-45, </w:t>
            </w:r>
            <w:r>
              <w:rPr>
                <w:rFonts w:ascii="Arial" w:eastAsia="Calibri" w:hAnsi="Arial" w:cs="Arial"/>
                <w:sz w:val="20"/>
                <w:szCs w:val="20"/>
                <w:lang w:val="es-ES" w:eastAsia="en-US"/>
              </w:rPr>
              <w:t xml:space="preserve">horario de almuerzo </w:t>
            </w:r>
            <w:r w:rsidRPr="008F6B67">
              <w:rPr>
                <w:rFonts w:ascii="Arial" w:eastAsia="Calibri" w:hAnsi="Arial" w:cs="Arial"/>
                <w:sz w:val="20"/>
                <w:szCs w:val="20"/>
                <w:lang w:val="es-ES" w:eastAsia="en-US"/>
              </w:rPr>
              <w:t>de 13-00 a 13-45. (Hora de Moscú)</w:t>
            </w:r>
          </w:p>
          <w:p w:rsidR="00C63C57" w:rsidRPr="00B0411D" w:rsidRDefault="00C63C57" w:rsidP="00C63C57">
            <w:pPr>
              <w:autoSpaceDE w:val="0"/>
              <w:autoSpaceDN w:val="0"/>
              <w:adjustRightInd w:val="0"/>
              <w:jc w:val="both"/>
              <w:rPr>
                <w:rFonts w:ascii="Arial" w:eastAsia="Calibri" w:hAnsi="Arial" w:cs="Arial"/>
                <w:sz w:val="20"/>
                <w:szCs w:val="20"/>
                <w:lang w:val="es-ES" w:eastAsia="en-US"/>
              </w:rPr>
            </w:pPr>
            <w:r w:rsidRPr="00B0411D">
              <w:rPr>
                <w:rFonts w:ascii="Arial" w:eastAsia="Calibri" w:hAnsi="Arial" w:cs="Arial"/>
                <w:sz w:val="20"/>
                <w:szCs w:val="20"/>
                <w:lang w:val="es-ES" w:eastAsia="en-US"/>
              </w:rPr>
              <w:t xml:space="preserve">2) 11300, </w:t>
            </w:r>
            <w:r>
              <w:rPr>
                <w:rFonts w:ascii="Arial" w:eastAsia="Calibri" w:hAnsi="Arial" w:cs="Arial"/>
                <w:sz w:val="20"/>
                <w:szCs w:val="20"/>
                <w:lang w:val="es-ES" w:eastAsia="en-US"/>
              </w:rPr>
              <w:t>Rep</w:t>
            </w:r>
            <w:r w:rsidRPr="00B0411D">
              <w:rPr>
                <w:rFonts w:ascii="Arial" w:eastAsia="Calibri" w:hAnsi="Arial" w:cs="Arial"/>
                <w:sz w:val="20"/>
                <w:szCs w:val="20"/>
                <w:lang w:val="es-ES" w:eastAsia="en-US"/>
              </w:rPr>
              <w:t>ú</w:t>
            </w:r>
            <w:r>
              <w:rPr>
                <w:rFonts w:ascii="Arial" w:eastAsia="Calibri" w:hAnsi="Arial" w:cs="Arial"/>
                <w:sz w:val="20"/>
                <w:szCs w:val="20"/>
                <w:lang w:val="es-ES" w:eastAsia="en-US"/>
              </w:rPr>
              <w:t>blica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de</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Cuba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ciudad de la Habana</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Calle</w:t>
            </w:r>
            <w:r w:rsidRPr="00B0411D">
              <w:rPr>
                <w:rFonts w:ascii="Arial" w:eastAsia="Calibri" w:hAnsi="Arial" w:cs="Arial"/>
                <w:sz w:val="20"/>
                <w:szCs w:val="20"/>
                <w:lang w:val="es-ES" w:eastAsia="en-US"/>
              </w:rPr>
              <w:t xml:space="preserve"> 3 y 80, </w:t>
            </w:r>
            <w:r>
              <w:rPr>
                <w:rFonts w:ascii="Arial" w:eastAsia="Calibri" w:hAnsi="Arial" w:cs="Arial"/>
                <w:sz w:val="20"/>
                <w:szCs w:val="20"/>
                <w:lang w:val="es-ES" w:eastAsia="en-US"/>
              </w:rPr>
              <w:t>edificio Jerusalem</w:t>
            </w:r>
            <w:r w:rsidRPr="00B0411D">
              <w:rPr>
                <w:rFonts w:ascii="Arial" w:eastAsia="Calibri" w:hAnsi="Arial" w:cs="Arial"/>
                <w:sz w:val="20"/>
                <w:szCs w:val="20"/>
                <w:lang w:val="es-ES" w:eastAsia="en-US"/>
              </w:rPr>
              <w:t xml:space="preserve">, </w:t>
            </w:r>
            <w:r>
              <w:rPr>
                <w:rFonts w:ascii="Arial" w:eastAsia="Calibri" w:hAnsi="Arial" w:cs="Arial"/>
                <w:sz w:val="20"/>
                <w:szCs w:val="20"/>
                <w:lang w:val="es-ES" w:eastAsia="en-US"/>
              </w:rPr>
              <w:t>oficina</w:t>
            </w:r>
            <w:r w:rsidRPr="00B0411D">
              <w:rPr>
                <w:rFonts w:ascii="Arial" w:eastAsia="Calibri" w:hAnsi="Arial" w:cs="Arial"/>
                <w:sz w:val="20"/>
                <w:szCs w:val="20"/>
                <w:lang w:val="es-ES" w:eastAsia="en-US"/>
              </w:rPr>
              <w:t xml:space="preserve"> 403</w:t>
            </w:r>
          </w:p>
          <w:p w:rsidR="00C63C57" w:rsidRPr="00B0411D" w:rsidRDefault="00C63C57" w:rsidP="00C63C57">
            <w:pPr>
              <w:pStyle w:val="af4"/>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Horario de recepción de la correspondencia: de lunes a jueves de 08-00 a 17-00, viernes de 08-00 a 15-45, pausa para el almuerzo de 13-00 a 13-45. </w:t>
            </w:r>
            <w:r w:rsidRPr="00B0411D">
              <w:rPr>
                <w:rFonts w:ascii="Arial" w:eastAsia="Calibri" w:hAnsi="Arial" w:cs="Arial"/>
                <w:sz w:val="20"/>
                <w:szCs w:val="20"/>
                <w:lang w:val="es-ES" w:eastAsia="en-US"/>
              </w:rPr>
              <w:t>(Hora de la República de Cuba)</w:t>
            </w:r>
          </w:p>
          <w:p w:rsidR="00C63C57" w:rsidRPr="00B0411D" w:rsidRDefault="00C63C57" w:rsidP="00C63C57">
            <w:pPr>
              <w:pStyle w:val="af4"/>
              <w:rPr>
                <w:rFonts w:ascii="Arial" w:eastAsia="Calibri" w:hAnsi="Arial" w:cs="Arial"/>
                <w:sz w:val="20"/>
                <w:szCs w:val="20"/>
                <w:lang w:val="es-ES" w:eastAsia="en-US"/>
              </w:rPr>
            </w:pPr>
          </w:p>
          <w:p w:rsidR="00C63C57" w:rsidRPr="00F84D8F" w:rsidRDefault="00C63C57" w:rsidP="00C63C57">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La fecha y la hora de recepción de la solicitud serán las que figuren en los sobres recibidos con las ofertas técnico-comerciales (sobres nº 1 y nº 2). </w:t>
            </w:r>
          </w:p>
          <w:p w:rsidR="00C63C57" w:rsidRPr="00F84D8F" w:rsidRDefault="00C63C57" w:rsidP="00C63C57">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El ofertante deberá presentar una copia electrónica de los documentos de la oferta en uno o más soportes de CD/DVD/Blu-ray, memorias USB (sin posibilidad de modificación posterior de la información almacenada en dichos soportes) como parte del sobre que contiene las ofertas presentadas por escrito. La copia electrónica de la solicitud debe incluir versiones escaneadas de los documentos (de forma accesible para el ojo) preparados en papel, preferiblemente en formato de documento portátil (*.pdf), siguiendo el principio: un archivo - un documento. El nombre de cada documento contenido en la copia electrónica de la solicitud debe indicar claramente qué documento contiene el expediente. Los archivos no deben tener ninguna protección contra la apertura, la copia de su contenido o la impresión. El nombre de los archivos debe corresponder inequívocamente al contenido de las copias electrónicas de los documentos que contienen, con un nombre de archivo que no supere los 25 caracteres. </w:t>
            </w:r>
          </w:p>
          <w:p w:rsidR="00C63C57" w:rsidRDefault="00C63C57" w:rsidP="00C63C57">
            <w:pPr>
              <w:pStyle w:val="Default"/>
              <w:jc w:val="both"/>
              <w:rPr>
                <w:rFonts w:ascii="Arial" w:eastAsia="Calibri" w:hAnsi="Arial" w:cs="Arial"/>
                <w:sz w:val="20"/>
                <w:szCs w:val="20"/>
                <w:lang w:val="es-ES"/>
              </w:rPr>
            </w:pPr>
            <w:r>
              <w:rPr>
                <w:rFonts w:ascii="Arial" w:eastAsia="Calibri" w:hAnsi="Arial" w:cs="Arial"/>
                <w:sz w:val="20"/>
                <w:szCs w:val="20"/>
                <w:lang w:val="es-ES"/>
              </w:rPr>
              <w:t xml:space="preserve">LLC </w:t>
            </w:r>
            <w:r w:rsidRPr="00F84D8F">
              <w:rPr>
                <w:rFonts w:ascii="Arial" w:eastAsia="Calibri" w:hAnsi="Arial" w:cs="Arial"/>
                <w:sz w:val="20"/>
                <w:szCs w:val="20"/>
                <w:lang w:val="es-ES"/>
              </w:rPr>
              <w:t xml:space="preserve">RN Exploration  se reserva el derecho de enviarle una nueva invitación para hacer una oferta con un precio mejorado o para aclarar los parámetros de la oferta proporcionada. </w:t>
            </w:r>
          </w:p>
          <w:p w:rsidR="00C63C57" w:rsidRPr="00964B14"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Si se celebra un Contrato (acuerdo) basado en los resultados del procedimiento, la ejecución de los términos de la oferta por parte del ofertante seleccionado será obligatoria. </w:t>
            </w:r>
          </w:p>
          <w:p w:rsidR="00C63C57" w:rsidRPr="00964B14"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En caso de que el ofertante seleccionado  se niegue a ejecutar un Contrato (acuerdo) en los términos de la oferta aceptada para cualquiera de los envíos acordados, LLC RN-Exploration tendrá derecho a vender el volumen correspondiente de productos a terceros, con todas las posibles pérdidas a cargo del ganador de la licitación, con la posterior inclusión del ganador rechazado en la lista de compradores desleales, así como su posterior exclusión de los posibles participantes en los procedimientos de licitación celebrados por LLC RN-Exploration. </w:t>
            </w:r>
          </w:p>
          <w:p w:rsidR="00C63C57" w:rsidRPr="00187100" w:rsidRDefault="00C63C57" w:rsidP="00C63C57">
            <w:pPr>
              <w:pStyle w:val="Default"/>
              <w:jc w:val="both"/>
              <w:rPr>
                <w:rFonts w:ascii="Arial" w:hAnsi="Arial" w:cs="Arial"/>
                <w:sz w:val="20"/>
                <w:szCs w:val="20"/>
                <w:lang w:val="es-ES"/>
              </w:rPr>
            </w:pPr>
            <w:r w:rsidRPr="00964B14">
              <w:rPr>
                <w:rFonts w:ascii="Arial" w:hAnsi="Arial" w:cs="Arial"/>
                <w:sz w:val="20"/>
                <w:szCs w:val="20"/>
                <w:lang w:val="es-ES"/>
              </w:rPr>
              <w:t xml:space="preserve">No se tendrán en cuenta las ofertas presentadas por los Compradores que no hayan presentado documentos para superar el procedimiento de precalificación para la participación en el procedimiento de venta y/o que no hayan superado el procedimiento de precalificación para la participación en el procedimiento de venta. </w:t>
            </w:r>
            <w:r w:rsidRPr="00187100">
              <w:rPr>
                <w:rFonts w:ascii="Arial" w:hAnsi="Arial" w:cs="Arial"/>
                <w:sz w:val="20"/>
                <w:szCs w:val="20"/>
                <w:lang w:val="es-ES"/>
              </w:rPr>
              <w:t xml:space="preserve">Si tiene conocimiento de robos, fraudes corporativos y corrupción en LLC RN Exploration, puede denunciarlo a la Línea Directa de Seguridad. La confidencialidad está garantizada.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 xml:space="preserve">Teléfono de contacto: 8(800)500-25-45 (24 horas al día, 7 días a la semana, </w:t>
            </w:r>
            <w:r>
              <w:rPr>
                <w:rFonts w:ascii="Arial" w:hAnsi="Arial" w:cs="Arial"/>
                <w:sz w:val="20"/>
                <w:szCs w:val="20"/>
                <w:lang w:val="es-ES"/>
              </w:rPr>
              <w:t>llamadas gratis</w:t>
            </w:r>
            <w:r w:rsidRPr="00187100">
              <w:rPr>
                <w:rFonts w:ascii="Arial" w:hAnsi="Arial" w:cs="Arial"/>
                <w:sz w:val="20"/>
                <w:szCs w:val="20"/>
                <w:lang w:val="es-ES"/>
              </w:rPr>
              <w:t xml:space="preserve">).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 xml:space="preserve">Dirección de correo electrónico: sec_hotline@rosneft.ru </w:t>
            </w:r>
          </w:p>
          <w:p w:rsidR="00C63C57" w:rsidRPr="00187100" w:rsidRDefault="00C63C57" w:rsidP="00C63C57">
            <w:pPr>
              <w:pStyle w:val="Default"/>
              <w:jc w:val="both"/>
              <w:rPr>
                <w:rFonts w:ascii="Arial" w:hAnsi="Arial" w:cs="Arial"/>
                <w:sz w:val="20"/>
                <w:szCs w:val="20"/>
                <w:lang w:val="es-ES"/>
              </w:rPr>
            </w:pPr>
            <w:r w:rsidRPr="00187100">
              <w:rPr>
                <w:rFonts w:ascii="Arial" w:hAnsi="Arial" w:cs="Arial"/>
                <w:sz w:val="20"/>
                <w:szCs w:val="20"/>
                <w:lang w:val="es-ES"/>
              </w:rPr>
              <w:t>Dirección postal: 119180</w:t>
            </w:r>
            <w:r>
              <w:rPr>
                <w:rFonts w:ascii="Arial" w:hAnsi="Arial" w:cs="Arial"/>
                <w:sz w:val="20"/>
                <w:szCs w:val="20"/>
                <w:lang w:val="es-ES"/>
              </w:rPr>
              <w:t xml:space="preserve">, </w:t>
            </w:r>
            <w:r w:rsidRPr="00187100">
              <w:rPr>
                <w:rFonts w:ascii="Arial" w:hAnsi="Arial" w:cs="Arial"/>
                <w:sz w:val="20"/>
                <w:szCs w:val="20"/>
                <w:lang w:val="es-ES"/>
              </w:rPr>
              <w:t xml:space="preserve">Moscú, </w:t>
            </w:r>
            <w:r>
              <w:rPr>
                <w:rFonts w:ascii="Arial" w:hAnsi="Arial" w:cs="Arial"/>
                <w:sz w:val="20"/>
                <w:szCs w:val="20"/>
                <w:lang w:val="es-ES"/>
              </w:rPr>
              <w:t>D.</w:t>
            </w:r>
            <w:r w:rsidRPr="00187100">
              <w:rPr>
                <w:rFonts w:ascii="Arial" w:hAnsi="Arial" w:cs="Arial"/>
                <w:sz w:val="20"/>
                <w:szCs w:val="20"/>
                <w:lang w:val="es-ES"/>
              </w:rPr>
              <w:t xml:space="preserve"> 3/9</w:t>
            </w:r>
            <w:r>
              <w:rPr>
                <w:rFonts w:ascii="Arial" w:hAnsi="Arial" w:cs="Arial"/>
                <w:sz w:val="20"/>
                <w:szCs w:val="20"/>
                <w:lang w:val="es-ES"/>
              </w:rPr>
              <w:t>,</w:t>
            </w:r>
            <w:r w:rsidRPr="00187100">
              <w:rPr>
                <w:rFonts w:ascii="Arial" w:hAnsi="Arial" w:cs="Arial"/>
                <w:sz w:val="20"/>
                <w:szCs w:val="20"/>
                <w:lang w:val="es-ES"/>
              </w:rPr>
              <w:t xml:space="preserve"> </w:t>
            </w:r>
            <w:r>
              <w:rPr>
                <w:rFonts w:ascii="Arial" w:hAnsi="Arial" w:cs="Arial"/>
                <w:sz w:val="20"/>
                <w:szCs w:val="20"/>
                <w:lang w:val="es-ES"/>
              </w:rPr>
              <w:t xml:space="preserve">calle B. Polyanka, </w:t>
            </w:r>
            <w:r w:rsidRPr="00187100">
              <w:rPr>
                <w:rFonts w:ascii="Arial" w:hAnsi="Arial" w:cs="Arial"/>
                <w:sz w:val="20"/>
                <w:szCs w:val="20"/>
                <w:lang w:val="es-ES"/>
              </w:rPr>
              <w:t>Box 13, (con la etiqueta "</w:t>
            </w:r>
            <w:r>
              <w:rPr>
                <w:rFonts w:ascii="Arial" w:hAnsi="Arial" w:cs="Arial"/>
                <w:sz w:val="20"/>
                <w:szCs w:val="20"/>
                <w:lang w:val="es-ES"/>
              </w:rPr>
              <w:t>Linea Caliente de Seguridad</w:t>
            </w:r>
            <w:r w:rsidRPr="00187100">
              <w:rPr>
                <w:rFonts w:ascii="Arial" w:hAnsi="Arial" w:cs="Arial"/>
                <w:sz w:val="20"/>
                <w:szCs w:val="20"/>
                <w:lang w:val="es-ES"/>
              </w:rPr>
              <w:t xml:space="preserve">"). </w:t>
            </w:r>
          </w:p>
          <w:p w:rsidR="00C63C57" w:rsidRPr="00053DAB" w:rsidRDefault="00C63C57" w:rsidP="00C63C57">
            <w:pPr>
              <w:pStyle w:val="Default"/>
              <w:jc w:val="both"/>
              <w:rPr>
                <w:rFonts w:ascii="Arial" w:hAnsi="Arial" w:cs="Arial"/>
                <w:b/>
                <w:sz w:val="20"/>
                <w:szCs w:val="20"/>
                <w:lang w:val="es-ES"/>
              </w:rPr>
            </w:pPr>
            <w:r w:rsidRPr="00053DAB">
              <w:rPr>
                <w:rFonts w:ascii="Arial" w:hAnsi="Arial" w:cs="Arial"/>
                <w:b/>
                <w:sz w:val="20"/>
                <w:szCs w:val="20"/>
                <w:lang w:val="es-ES"/>
              </w:rPr>
              <w:lastRenderedPageBreak/>
              <w:t>LLC RN-Exploration se reserva el derecho de no decidir sobre la aceptación de cualquiera de las ofertas recibidas, así como la elección del Comprador para un volumen parcial de los productos ofrecidos a la venta.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961"/>
            </w:tblGrid>
            <w:tr w:rsidR="00C63C57" w:rsidRPr="00AE658F" w:rsidTr="007C41D9">
              <w:trPr>
                <w:trHeight w:val="954"/>
              </w:trPr>
              <w:tc>
                <w:tcPr>
                  <w:tcW w:w="4503"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 xml:space="preserve">Personas de contacto de </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Puchnina Anna Olegovna.</w:t>
                  </w:r>
                </w:p>
                <w:p w:rsidR="00C63C57" w:rsidRPr="00E0264E" w:rsidRDefault="00C63C57" w:rsidP="00C63C57">
                  <w:pPr>
                    <w:pStyle w:val="Default"/>
                    <w:rPr>
                      <w:rFonts w:ascii="Arial" w:hAnsi="Arial" w:cs="Arial"/>
                      <w:b/>
                      <w:color w:val="6B6F77"/>
                      <w:sz w:val="20"/>
                      <w:szCs w:val="20"/>
                    </w:rPr>
                  </w:pPr>
                  <w:r w:rsidRPr="002A0C34">
                    <w:rPr>
                      <w:rFonts w:ascii="Arial" w:hAnsi="Arial" w:cs="Arial"/>
                      <w:b/>
                      <w:bCs/>
                      <w:sz w:val="20"/>
                      <w:szCs w:val="20"/>
                    </w:rPr>
                    <w:t>(cuestiones de procedimiento)</w:t>
                  </w:r>
                </w:p>
              </w:tc>
              <w:tc>
                <w:tcPr>
                  <w:tcW w:w="4961"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teléfono: +7 (495) 780-80-50, ext. 3123</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a_puchnina@rn-exp.rosneft.ru</w:t>
                  </w:r>
                </w:p>
                <w:p w:rsidR="00C63C57" w:rsidRPr="002A0C34" w:rsidRDefault="00C63C57" w:rsidP="00C63C57">
                  <w:pPr>
                    <w:pStyle w:val="Default"/>
                    <w:rPr>
                      <w:rFonts w:ascii="Arial" w:hAnsi="Arial" w:cs="Arial"/>
                      <w:b/>
                      <w:color w:val="0000FF"/>
                      <w:sz w:val="20"/>
                      <w:szCs w:val="20"/>
                      <w:lang w:val="es-ES"/>
                    </w:rPr>
                  </w:pPr>
                  <w:r w:rsidRPr="002A0C34">
                    <w:rPr>
                      <w:rFonts w:ascii="Arial" w:hAnsi="Arial" w:cs="Arial"/>
                      <w:b/>
                      <w:bCs/>
                      <w:sz w:val="20"/>
                      <w:szCs w:val="20"/>
                      <w:lang w:val="es-ES"/>
                    </w:rPr>
                    <w:t xml:space="preserve"> </w:t>
                  </w:r>
                </w:p>
              </w:tc>
            </w:tr>
            <w:tr w:rsidR="00C63C57" w:rsidRPr="00AE658F" w:rsidTr="001D18E2">
              <w:trPr>
                <w:trHeight w:val="489"/>
              </w:trPr>
              <w:tc>
                <w:tcPr>
                  <w:tcW w:w="4503" w:type="dxa"/>
                </w:tcPr>
                <w:p w:rsidR="00C63C57" w:rsidRPr="002A0C34" w:rsidRDefault="00C63C57" w:rsidP="00C63C57">
                  <w:pPr>
                    <w:pStyle w:val="Default"/>
                    <w:rPr>
                      <w:rFonts w:ascii="Arial" w:hAnsi="Arial" w:cs="Arial"/>
                      <w:color w:val="6B6F77"/>
                      <w:sz w:val="20"/>
                      <w:szCs w:val="20"/>
                      <w:lang w:val="es-ES"/>
                    </w:rPr>
                  </w:pPr>
                  <w:r w:rsidRPr="002A0C34">
                    <w:rPr>
                      <w:rFonts w:ascii="Arial" w:hAnsi="Arial" w:cs="Arial"/>
                      <w:b/>
                      <w:sz w:val="20"/>
                      <w:szCs w:val="20"/>
                      <w:lang w:val="es-ES"/>
                    </w:rPr>
                    <w:t>Machuca Navarro Henri José (cuestiones técnicas)</w:t>
                  </w:r>
                </w:p>
              </w:tc>
              <w:tc>
                <w:tcPr>
                  <w:tcW w:w="4961" w:type="dxa"/>
                </w:tcPr>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teléfono: +7 (495) 780-80-50, ext. 4193</w:t>
                  </w:r>
                </w:p>
                <w:p w:rsidR="00C63C57" w:rsidRPr="002A0C34" w:rsidRDefault="00C63C57" w:rsidP="00C63C57">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C63C57" w:rsidRPr="00B0411D" w:rsidRDefault="00C63C57" w:rsidP="00C63C57">
                  <w:pPr>
                    <w:pStyle w:val="Default"/>
                    <w:rPr>
                      <w:rFonts w:ascii="Arial" w:hAnsi="Arial" w:cs="Arial"/>
                      <w:sz w:val="20"/>
                      <w:szCs w:val="20"/>
                      <w:lang w:val="es-ES"/>
                    </w:rPr>
                  </w:pPr>
                  <w:r w:rsidRPr="00B0411D">
                    <w:rPr>
                      <w:rFonts w:ascii="Arial" w:hAnsi="Arial" w:cs="Arial"/>
                      <w:b/>
                      <w:bCs/>
                      <w:sz w:val="20"/>
                      <w:szCs w:val="20"/>
                      <w:lang w:val="es-ES"/>
                    </w:rPr>
                    <w:t>ehmachuka@rn-exp.rosneft.ru</w:t>
                  </w:r>
                </w:p>
              </w:tc>
            </w:tr>
          </w:tbl>
          <w:p w:rsidR="00C63C57" w:rsidRPr="00B0411D" w:rsidRDefault="00C63C57" w:rsidP="00C63C57">
            <w:pPr>
              <w:rPr>
                <w:rFonts w:ascii="Arial" w:hAnsi="Arial" w:cs="Arial"/>
                <w:sz w:val="20"/>
                <w:szCs w:val="20"/>
                <w:lang w:val="es-ES"/>
              </w:rPr>
            </w:pPr>
          </w:p>
        </w:tc>
      </w:tr>
    </w:tbl>
    <w:p w:rsidR="00176236" w:rsidRPr="00B0411D" w:rsidRDefault="00AE658F" w:rsidP="00FE7AD8">
      <w:pPr>
        <w:rPr>
          <w:rFonts w:ascii="Arial" w:hAnsi="Arial" w:cs="Arial"/>
          <w:b/>
          <w:bCs/>
          <w:kern w:val="32"/>
          <w:sz w:val="32"/>
          <w:szCs w:val="32"/>
          <w:lang w:val="es-ES"/>
        </w:rPr>
      </w:pPr>
    </w:p>
    <w:sectPr w:rsidR="00176236" w:rsidRPr="00B0411D" w:rsidSect="00CC6F8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A8E" w:rsidRDefault="00CE6A8E" w:rsidP="002A0058">
      <w:r>
        <w:separator/>
      </w:r>
    </w:p>
  </w:endnote>
  <w:endnote w:type="continuationSeparator" w:id="0">
    <w:p w:rsidR="00CE6A8E" w:rsidRDefault="00CE6A8E" w:rsidP="002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A8E" w:rsidRDefault="00CE6A8E" w:rsidP="002A0058">
      <w:r>
        <w:separator/>
      </w:r>
    </w:p>
  </w:footnote>
  <w:footnote w:type="continuationSeparator" w:id="0">
    <w:p w:rsidR="00CE6A8E" w:rsidRDefault="00CE6A8E" w:rsidP="002A0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273E55"/>
    <w:multiLevelType w:val="hybridMultilevel"/>
    <w:tmpl w:val="F79A7E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01029E"/>
    <w:multiLevelType w:val="hybridMultilevel"/>
    <w:tmpl w:val="CCCA1180"/>
    <w:lvl w:ilvl="0" w:tplc="97669E3E">
      <w:start w:val="1"/>
      <w:numFmt w:val="decimal"/>
      <w:lvlText w:val="%1."/>
      <w:lvlJc w:val="left"/>
      <w:pPr>
        <w:ind w:left="1352" w:hanging="360"/>
      </w:pPr>
      <w:rPr>
        <w:rFonts w:ascii="Arial" w:hAnsi="Arial" w:cs="Arial"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DA1035"/>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D8"/>
    <w:rsid w:val="00001655"/>
    <w:rsid w:val="00002A02"/>
    <w:rsid w:val="00016FB8"/>
    <w:rsid w:val="00021878"/>
    <w:rsid w:val="00022BD6"/>
    <w:rsid w:val="00026263"/>
    <w:rsid w:val="00030141"/>
    <w:rsid w:val="00047D99"/>
    <w:rsid w:val="000503D7"/>
    <w:rsid w:val="00053DAB"/>
    <w:rsid w:val="00061A05"/>
    <w:rsid w:val="00071380"/>
    <w:rsid w:val="00073169"/>
    <w:rsid w:val="00074481"/>
    <w:rsid w:val="0009691B"/>
    <w:rsid w:val="000A447F"/>
    <w:rsid w:val="000C2B50"/>
    <w:rsid w:val="000C7FD2"/>
    <w:rsid w:val="00130E5C"/>
    <w:rsid w:val="00130F8E"/>
    <w:rsid w:val="00131865"/>
    <w:rsid w:val="001324CF"/>
    <w:rsid w:val="0013336C"/>
    <w:rsid w:val="001460D8"/>
    <w:rsid w:val="00146C1B"/>
    <w:rsid w:val="001602A5"/>
    <w:rsid w:val="001750DE"/>
    <w:rsid w:val="00180373"/>
    <w:rsid w:val="0018180A"/>
    <w:rsid w:val="00187100"/>
    <w:rsid w:val="001A712C"/>
    <w:rsid w:val="001D3BA2"/>
    <w:rsid w:val="001D746D"/>
    <w:rsid w:val="001E3B4A"/>
    <w:rsid w:val="002005F4"/>
    <w:rsid w:val="0024469C"/>
    <w:rsid w:val="00285898"/>
    <w:rsid w:val="0029389E"/>
    <w:rsid w:val="002A0058"/>
    <w:rsid w:val="002A0C34"/>
    <w:rsid w:val="002A10DD"/>
    <w:rsid w:val="002B1034"/>
    <w:rsid w:val="002B7AFC"/>
    <w:rsid w:val="002C03D8"/>
    <w:rsid w:val="002D34FB"/>
    <w:rsid w:val="002D3F1C"/>
    <w:rsid w:val="002E139B"/>
    <w:rsid w:val="002F7EE9"/>
    <w:rsid w:val="0030661A"/>
    <w:rsid w:val="00320B27"/>
    <w:rsid w:val="00320FFC"/>
    <w:rsid w:val="00325B77"/>
    <w:rsid w:val="00344B6F"/>
    <w:rsid w:val="00373269"/>
    <w:rsid w:val="00375A8A"/>
    <w:rsid w:val="003A529E"/>
    <w:rsid w:val="003A5DD2"/>
    <w:rsid w:val="003A7ED8"/>
    <w:rsid w:val="003D1FB9"/>
    <w:rsid w:val="003D5E93"/>
    <w:rsid w:val="003D6ED9"/>
    <w:rsid w:val="0041108B"/>
    <w:rsid w:val="004225AA"/>
    <w:rsid w:val="0042299F"/>
    <w:rsid w:val="00450AEE"/>
    <w:rsid w:val="00456D49"/>
    <w:rsid w:val="00461183"/>
    <w:rsid w:val="00466EAF"/>
    <w:rsid w:val="004913C9"/>
    <w:rsid w:val="00493776"/>
    <w:rsid w:val="00497DD2"/>
    <w:rsid w:val="004B1344"/>
    <w:rsid w:val="004C2429"/>
    <w:rsid w:val="004C452D"/>
    <w:rsid w:val="004C66FD"/>
    <w:rsid w:val="004D08EF"/>
    <w:rsid w:val="004D0C4E"/>
    <w:rsid w:val="00527C20"/>
    <w:rsid w:val="00534FD7"/>
    <w:rsid w:val="00546FBD"/>
    <w:rsid w:val="005607A6"/>
    <w:rsid w:val="0056233E"/>
    <w:rsid w:val="005655BF"/>
    <w:rsid w:val="00572730"/>
    <w:rsid w:val="00576271"/>
    <w:rsid w:val="00583584"/>
    <w:rsid w:val="005A7CB6"/>
    <w:rsid w:val="005B1811"/>
    <w:rsid w:val="005C4D4B"/>
    <w:rsid w:val="005E550E"/>
    <w:rsid w:val="0061443D"/>
    <w:rsid w:val="00615EB9"/>
    <w:rsid w:val="0062099E"/>
    <w:rsid w:val="00625D44"/>
    <w:rsid w:val="00627FA0"/>
    <w:rsid w:val="00632D41"/>
    <w:rsid w:val="006424C1"/>
    <w:rsid w:val="0066185B"/>
    <w:rsid w:val="00670D0D"/>
    <w:rsid w:val="00675123"/>
    <w:rsid w:val="00692FB6"/>
    <w:rsid w:val="006B7C61"/>
    <w:rsid w:val="006C2172"/>
    <w:rsid w:val="00701C92"/>
    <w:rsid w:val="0070354A"/>
    <w:rsid w:val="00717CED"/>
    <w:rsid w:val="0072011F"/>
    <w:rsid w:val="007246FB"/>
    <w:rsid w:val="0072638C"/>
    <w:rsid w:val="00733D70"/>
    <w:rsid w:val="00754F36"/>
    <w:rsid w:val="0075726A"/>
    <w:rsid w:val="007709EB"/>
    <w:rsid w:val="00775C2D"/>
    <w:rsid w:val="007902E9"/>
    <w:rsid w:val="007943F5"/>
    <w:rsid w:val="007A4B1B"/>
    <w:rsid w:val="007B2CDD"/>
    <w:rsid w:val="007C41D9"/>
    <w:rsid w:val="007E1DD2"/>
    <w:rsid w:val="007F41DA"/>
    <w:rsid w:val="0081423F"/>
    <w:rsid w:val="0081559E"/>
    <w:rsid w:val="00823E02"/>
    <w:rsid w:val="00840D0F"/>
    <w:rsid w:val="008427D4"/>
    <w:rsid w:val="00842F9E"/>
    <w:rsid w:val="00850727"/>
    <w:rsid w:val="00877D2F"/>
    <w:rsid w:val="00880D2F"/>
    <w:rsid w:val="00887CAD"/>
    <w:rsid w:val="008B5A5F"/>
    <w:rsid w:val="008C0888"/>
    <w:rsid w:val="008D5FCD"/>
    <w:rsid w:val="008F6B67"/>
    <w:rsid w:val="009056B3"/>
    <w:rsid w:val="00911254"/>
    <w:rsid w:val="00920A56"/>
    <w:rsid w:val="00933914"/>
    <w:rsid w:val="009372B5"/>
    <w:rsid w:val="009533F4"/>
    <w:rsid w:val="00964B14"/>
    <w:rsid w:val="0098400F"/>
    <w:rsid w:val="00984DA2"/>
    <w:rsid w:val="00986130"/>
    <w:rsid w:val="00997B50"/>
    <w:rsid w:val="009A3D57"/>
    <w:rsid w:val="009C0524"/>
    <w:rsid w:val="009C092F"/>
    <w:rsid w:val="009C4C0A"/>
    <w:rsid w:val="009F09B7"/>
    <w:rsid w:val="009F5C50"/>
    <w:rsid w:val="00A0729C"/>
    <w:rsid w:val="00A074B8"/>
    <w:rsid w:val="00A1567D"/>
    <w:rsid w:val="00A311DC"/>
    <w:rsid w:val="00A5034F"/>
    <w:rsid w:val="00A509CA"/>
    <w:rsid w:val="00A55542"/>
    <w:rsid w:val="00A62553"/>
    <w:rsid w:val="00A8146C"/>
    <w:rsid w:val="00A82C2E"/>
    <w:rsid w:val="00A869C9"/>
    <w:rsid w:val="00AB4E06"/>
    <w:rsid w:val="00AB733B"/>
    <w:rsid w:val="00AB748A"/>
    <w:rsid w:val="00AB79B6"/>
    <w:rsid w:val="00AC1DB6"/>
    <w:rsid w:val="00AC44A9"/>
    <w:rsid w:val="00AD0C7E"/>
    <w:rsid w:val="00AE658F"/>
    <w:rsid w:val="00AF28CA"/>
    <w:rsid w:val="00AF7774"/>
    <w:rsid w:val="00B00AC2"/>
    <w:rsid w:val="00B02CED"/>
    <w:rsid w:val="00B0411D"/>
    <w:rsid w:val="00B336E5"/>
    <w:rsid w:val="00B410E7"/>
    <w:rsid w:val="00B513BA"/>
    <w:rsid w:val="00B57138"/>
    <w:rsid w:val="00B67429"/>
    <w:rsid w:val="00B74FA7"/>
    <w:rsid w:val="00B956E7"/>
    <w:rsid w:val="00BB5341"/>
    <w:rsid w:val="00BB58A5"/>
    <w:rsid w:val="00BC0189"/>
    <w:rsid w:val="00BC0619"/>
    <w:rsid w:val="00BC2D0E"/>
    <w:rsid w:val="00BD5113"/>
    <w:rsid w:val="00C162D5"/>
    <w:rsid w:val="00C16D7D"/>
    <w:rsid w:val="00C203B5"/>
    <w:rsid w:val="00C26FA5"/>
    <w:rsid w:val="00C524AB"/>
    <w:rsid w:val="00C63C57"/>
    <w:rsid w:val="00C66CF9"/>
    <w:rsid w:val="00C76178"/>
    <w:rsid w:val="00C86881"/>
    <w:rsid w:val="00C9576D"/>
    <w:rsid w:val="00C96A28"/>
    <w:rsid w:val="00CB1F4A"/>
    <w:rsid w:val="00CB247F"/>
    <w:rsid w:val="00CB518B"/>
    <w:rsid w:val="00CC490A"/>
    <w:rsid w:val="00CC6F89"/>
    <w:rsid w:val="00CE6A8E"/>
    <w:rsid w:val="00CF6219"/>
    <w:rsid w:val="00D06039"/>
    <w:rsid w:val="00D111DB"/>
    <w:rsid w:val="00D224B9"/>
    <w:rsid w:val="00D31733"/>
    <w:rsid w:val="00D33B97"/>
    <w:rsid w:val="00D36F26"/>
    <w:rsid w:val="00D4555B"/>
    <w:rsid w:val="00D52904"/>
    <w:rsid w:val="00D63098"/>
    <w:rsid w:val="00D6379A"/>
    <w:rsid w:val="00D95853"/>
    <w:rsid w:val="00DB175E"/>
    <w:rsid w:val="00DC13EA"/>
    <w:rsid w:val="00DD7396"/>
    <w:rsid w:val="00DE19A2"/>
    <w:rsid w:val="00DE2666"/>
    <w:rsid w:val="00E0264E"/>
    <w:rsid w:val="00E048F2"/>
    <w:rsid w:val="00E15A32"/>
    <w:rsid w:val="00E26842"/>
    <w:rsid w:val="00E26B8B"/>
    <w:rsid w:val="00E33F95"/>
    <w:rsid w:val="00E74F82"/>
    <w:rsid w:val="00E76A4F"/>
    <w:rsid w:val="00EA7159"/>
    <w:rsid w:val="00EC40C7"/>
    <w:rsid w:val="00ED6B98"/>
    <w:rsid w:val="00EF1D5B"/>
    <w:rsid w:val="00F04C63"/>
    <w:rsid w:val="00F20981"/>
    <w:rsid w:val="00F372D4"/>
    <w:rsid w:val="00F4139E"/>
    <w:rsid w:val="00F61E6E"/>
    <w:rsid w:val="00F7359F"/>
    <w:rsid w:val="00F77BA8"/>
    <w:rsid w:val="00F82D65"/>
    <w:rsid w:val="00F84D8F"/>
    <w:rsid w:val="00FA700A"/>
    <w:rsid w:val="00FB0D8F"/>
    <w:rsid w:val="00FB17F3"/>
    <w:rsid w:val="00FB2AFD"/>
    <w:rsid w:val="00FB4912"/>
    <w:rsid w:val="00FC2284"/>
    <w:rsid w:val="00FD120C"/>
    <w:rsid w:val="00FD3A09"/>
    <w:rsid w:val="00FE7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1086D-BCBA-405E-8425-9F134DB4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0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2A0058"/>
    <w:rPr>
      <w:rFonts w:cs="Times New Roman"/>
      <w:vertAlign w:val="superscript"/>
    </w:rPr>
  </w:style>
  <w:style w:type="paragraph" w:styleId="a4">
    <w:name w:val="Normal (Web)"/>
    <w:basedOn w:val="a"/>
    <w:link w:val="a5"/>
    <w:uiPriority w:val="99"/>
    <w:rsid w:val="002A0058"/>
    <w:pPr>
      <w:spacing w:before="100" w:beforeAutospacing="1" w:after="100" w:afterAutospacing="1"/>
    </w:pPr>
  </w:style>
  <w:style w:type="paragraph" w:styleId="a6">
    <w:name w:val="List Paragraph"/>
    <w:aliases w:val="Bullet_IRAO,List Paragraph,Мой Список"/>
    <w:basedOn w:val="a"/>
    <w:link w:val="a7"/>
    <w:uiPriority w:val="34"/>
    <w:qFormat/>
    <w:rsid w:val="002A0058"/>
    <w:pPr>
      <w:ind w:left="720"/>
      <w:contextualSpacing/>
    </w:pPr>
  </w:style>
  <w:style w:type="character" w:customStyle="1" w:styleId="a5">
    <w:name w:val="Обычный (веб) Знак"/>
    <w:link w:val="a4"/>
    <w:uiPriority w:val="99"/>
    <w:rsid w:val="002A0058"/>
    <w:rPr>
      <w:rFonts w:ascii="Times New Roman" w:eastAsia="Times New Roman" w:hAnsi="Times New Roman" w:cs="Times New Roman"/>
      <w:sz w:val="24"/>
      <w:szCs w:val="24"/>
      <w:lang w:eastAsia="ru-RU"/>
    </w:rPr>
  </w:style>
  <w:style w:type="character" w:customStyle="1" w:styleId="a7">
    <w:name w:val="Абзац списка Знак"/>
    <w:aliases w:val="Bullet_IRAO Знак,List Paragraph Знак,Мой Список Знак"/>
    <w:link w:val="a6"/>
    <w:uiPriority w:val="34"/>
    <w:locked/>
    <w:rsid w:val="002A0058"/>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2A0058"/>
    <w:rPr>
      <w:sz w:val="20"/>
      <w:szCs w:val="20"/>
    </w:rPr>
  </w:style>
  <w:style w:type="character" w:customStyle="1" w:styleId="a9">
    <w:name w:val="Текст сноски Знак"/>
    <w:basedOn w:val="a0"/>
    <w:link w:val="a8"/>
    <w:uiPriority w:val="99"/>
    <w:rsid w:val="002A0058"/>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E048F2"/>
    <w:rPr>
      <w:sz w:val="16"/>
      <w:szCs w:val="16"/>
    </w:rPr>
  </w:style>
  <w:style w:type="paragraph" w:styleId="ab">
    <w:name w:val="annotation text"/>
    <w:basedOn w:val="a"/>
    <w:link w:val="ac"/>
    <w:uiPriority w:val="99"/>
    <w:semiHidden/>
    <w:unhideWhenUsed/>
    <w:rsid w:val="00E048F2"/>
    <w:rPr>
      <w:sz w:val="20"/>
      <w:szCs w:val="20"/>
    </w:rPr>
  </w:style>
  <w:style w:type="character" w:customStyle="1" w:styleId="ac">
    <w:name w:val="Текст примечания Знак"/>
    <w:basedOn w:val="a0"/>
    <w:link w:val="ab"/>
    <w:uiPriority w:val="99"/>
    <w:semiHidden/>
    <w:rsid w:val="00E048F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E048F2"/>
    <w:rPr>
      <w:b/>
      <w:bCs/>
    </w:rPr>
  </w:style>
  <w:style w:type="character" w:customStyle="1" w:styleId="ae">
    <w:name w:val="Тема примечания Знак"/>
    <w:basedOn w:val="ac"/>
    <w:link w:val="ad"/>
    <w:uiPriority w:val="99"/>
    <w:semiHidden/>
    <w:rsid w:val="00E048F2"/>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048F2"/>
    <w:rPr>
      <w:rFonts w:ascii="Tahoma" w:hAnsi="Tahoma" w:cs="Tahoma"/>
      <w:sz w:val="16"/>
      <w:szCs w:val="16"/>
    </w:rPr>
  </w:style>
  <w:style w:type="character" w:customStyle="1" w:styleId="af0">
    <w:name w:val="Текст выноски Знак"/>
    <w:basedOn w:val="a0"/>
    <w:link w:val="af"/>
    <w:uiPriority w:val="99"/>
    <w:semiHidden/>
    <w:rsid w:val="00E048F2"/>
    <w:rPr>
      <w:rFonts w:ascii="Tahoma" w:eastAsia="Times New Roman" w:hAnsi="Tahoma" w:cs="Tahoma"/>
      <w:sz w:val="16"/>
      <w:szCs w:val="16"/>
      <w:lang w:eastAsia="ru-RU"/>
    </w:rPr>
  </w:style>
  <w:style w:type="paragraph" w:customStyle="1" w:styleId="af1">
    <w:name w:val="Таблица текст"/>
    <w:basedOn w:val="a"/>
    <w:link w:val="af2"/>
    <w:rsid w:val="0009691B"/>
    <w:pPr>
      <w:tabs>
        <w:tab w:val="left" w:pos="1134"/>
      </w:tabs>
      <w:kinsoku w:val="0"/>
      <w:overflowPunct w:val="0"/>
      <w:autoSpaceDE w:val="0"/>
      <w:autoSpaceDN w:val="0"/>
      <w:spacing w:before="40" w:after="40"/>
      <w:ind w:left="57" w:right="57"/>
    </w:pPr>
  </w:style>
  <w:style w:type="character" w:customStyle="1" w:styleId="af2">
    <w:name w:val="Таблица текст Знак"/>
    <w:basedOn w:val="a0"/>
    <w:link w:val="af1"/>
    <w:rsid w:val="0009691B"/>
    <w:rPr>
      <w:rFonts w:ascii="Times New Roman" w:eastAsia="Times New Roman" w:hAnsi="Times New Roman" w:cs="Times New Roman"/>
      <w:sz w:val="24"/>
      <w:szCs w:val="24"/>
      <w:lang w:eastAsia="ru-RU"/>
    </w:rPr>
  </w:style>
  <w:style w:type="character" w:customStyle="1" w:styleId="lstextview">
    <w:name w:val="lstextview"/>
    <w:basedOn w:val="a0"/>
    <w:rsid w:val="00AB4E06"/>
  </w:style>
  <w:style w:type="paragraph" w:customStyle="1" w:styleId="Default">
    <w:name w:val="Default"/>
    <w:rsid w:val="00D95853"/>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semiHidden/>
    <w:unhideWhenUsed/>
    <w:rsid w:val="009A3D57"/>
    <w:rPr>
      <w:color w:val="0000FF"/>
      <w:u w:val="single"/>
    </w:rPr>
  </w:style>
  <w:style w:type="paragraph" w:styleId="af4">
    <w:name w:val="footer"/>
    <w:basedOn w:val="a"/>
    <w:link w:val="af5"/>
    <w:uiPriority w:val="99"/>
    <w:rsid w:val="005C4D4B"/>
    <w:pPr>
      <w:tabs>
        <w:tab w:val="center" w:pos="4677"/>
        <w:tab w:val="right" w:pos="9355"/>
      </w:tabs>
    </w:pPr>
  </w:style>
  <w:style w:type="character" w:customStyle="1" w:styleId="af5">
    <w:name w:val="Нижний колонтитул Знак"/>
    <w:basedOn w:val="a0"/>
    <w:link w:val="af4"/>
    <w:uiPriority w:val="99"/>
    <w:rsid w:val="005C4D4B"/>
    <w:rPr>
      <w:rFonts w:ascii="Times New Roman" w:eastAsia="Times New Roman" w:hAnsi="Times New Roman" w:cs="Times New Roman"/>
      <w:sz w:val="24"/>
      <w:szCs w:val="24"/>
      <w:lang w:eastAsia="ru-RU"/>
    </w:rPr>
  </w:style>
  <w:style w:type="paragraph" w:customStyle="1" w:styleId="2">
    <w:name w:val="Знак2"/>
    <w:basedOn w:val="a"/>
    <w:rsid w:val="00A82C2E"/>
    <w:pPr>
      <w:spacing w:after="160" w:line="240" w:lineRule="exact"/>
    </w:pPr>
    <w:rPr>
      <w:rFonts w:ascii="Verdana" w:hAnsi="Verdana"/>
      <w:sz w:val="20"/>
      <w:szCs w:val="20"/>
      <w:lang w:val="en-US" w:eastAsia="en-US"/>
    </w:rPr>
  </w:style>
  <w:style w:type="character" w:customStyle="1" w:styleId="jlqj4b">
    <w:name w:val="jlqj4b"/>
    <w:basedOn w:val="a0"/>
    <w:rsid w:val="00D3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867103">
      <w:bodyDiv w:val="1"/>
      <w:marLeft w:val="0"/>
      <w:marRight w:val="0"/>
      <w:marTop w:val="0"/>
      <w:marBottom w:val="0"/>
      <w:divBdr>
        <w:top w:val="none" w:sz="0" w:space="0" w:color="auto"/>
        <w:left w:val="none" w:sz="0" w:space="0" w:color="auto"/>
        <w:bottom w:val="none" w:sz="0" w:space="0" w:color="auto"/>
        <w:right w:val="none" w:sz="0" w:space="0" w:color="auto"/>
      </w:divBdr>
    </w:div>
    <w:div w:id="788398452">
      <w:bodyDiv w:val="1"/>
      <w:marLeft w:val="0"/>
      <w:marRight w:val="0"/>
      <w:marTop w:val="0"/>
      <w:marBottom w:val="0"/>
      <w:divBdr>
        <w:top w:val="none" w:sz="0" w:space="0" w:color="auto"/>
        <w:left w:val="none" w:sz="0" w:space="0" w:color="auto"/>
        <w:bottom w:val="none" w:sz="0" w:space="0" w:color="auto"/>
        <w:right w:val="none" w:sz="0" w:space="0" w:color="auto"/>
      </w:divBdr>
    </w:div>
    <w:div w:id="819152434">
      <w:bodyDiv w:val="1"/>
      <w:marLeft w:val="0"/>
      <w:marRight w:val="0"/>
      <w:marTop w:val="0"/>
      <w:marBottom w:val="0"/>
      <w:divBdr>
        <w:top w:val="none" w:sz="0" w:space="0" w:color="auto"/>
        <w:left w:val="none" w:sz="0" w:space="0" w:color="auto"/>
        <w:bottom w:val="none" w:sz="0" w:space="0" w:color="auto"/>
        <w:right w:val="none" w:sz="0" w:space="0" w:color="auto"/>
      </w:divBdr>
    </w:div>
    <w:div w:id="1256750180">
      <w:bodyDiv w:val="1"/>
      <w:marLeft w:val="0"/>
      <w:marRight w:val="0"/>
      <w:marTop w:val="0"/>
      <w:marBottom w:val="0"/>
      <w:divBdr>
        <w:top w:val="none" w:sz="0" w:space="0" w:color="auto"/>
        <w:left w:val="none" w:sz="0" w:space="0" w:color="auto"/>
        <w:bottom w:val="none" w:sz="0" w:space="0" w:color="auto"/>
        <w:right w:val="none" w:sz="0" w:space="0" w:color="auto"/>
      </w:divBdr>
    </w:div>
    <w:div w:id="15516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830</TotalTime>
  <Pages>4</Pages>
  <Words>1628</Words>
  <Characters>9280</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10887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Krasovskaya</dc:creator>
  <cp:keywords/>
  <dc:description/>
  <cp:lastModifiedBy>Оверина Наталья Евгеньевна</cp:lastModifiedBy>
  <cp:revision>90</cp:revision>
  <cp:lastPrinted>2019-09-26T14:55:00Z</cp:lastPrinted>
  <dcterms:created xsi:type="dcterms:W3CDTF">2019-09-26T14:55:00Z</dcterms:created>
  <dcterms:modified xsi:type="dcterms:W3CDTF">2022-03-04T12:10:00Z</dcterms:modified>
</cp:coreProperties>
</file>